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3312"/>
        <w:gridCol w:w="5760"/>
      </w:tblGrid>
      <w:tr w:rsidR="009438A5" w:rsidRPr="00BC2E10" w14:paraId="05A825E0" w14:textId="77777777" w:rsidTr="00373387">
        <w:trPr>
          <w:trHeight w:val="1276"/>
        </w:trPr>
        <w:tc>
          <w:tcPr>
            <w:tcW w:w="3385" w:type="dxa"/>
          </w:tcPr>
          <w:p w14:paraId="74C6C684" w14:textId="77777777" w:rsidR="009438A5" w:rsidRPr="00BC2E10" w:rsidRDefault="009438A5" w:rsidP="00373387">
            <w:pPr>
              <w:widowControl w:val="0"/>
              <w:jc w:val="center"/>
              <w:rPr>
                <w:szCs w:val="20"/>
                <w:lang w:val="es-ES"/>
              </w:rPr>
            </w:pPr>
            <w:r w:rsidRPr="00BC2E10">
              <w:rPr>
                <w:szCs w:val="20"/>
                <w:lang w:val="es-ES"/>
              </w:rPr>
              <w:t>QUỐC HỘI KH</w:t>
            </w:r>
            <w:r w:rsidRPr="00BC2E10">
              <w:rPr>
                <w:lang w:val="es-ES"/>
              </w:rPr>
              <w:t>ÓA X</w:t>
            </w:r>
            <w:r w:rsidRPr="00BC2E10">
              <w:rPr>
                <w:lang w:val="sv-SE"/>
              </w:rPr>
              <w:t>V</w:t>
            </w:r>
          </w:p>
          <w:p w14:paraId="08BABABB" w14:textId="77777777" w:rsidR="009438A5" w:rsidRPr="00BC2E10" w:rsidRDefault="009438A5" w:rsidP="00373387">
            <w:pPr>
              <w:widowControl w:val="0"/>
              <w:jc w:val="center"/>
              <w:rPr>
                <w:b/>
                <w:szCs w:val="20"/>
                <w:lang w:val="es-ES"/>
              </w:rPr>
            </w:pPr>
            <w:r w:rsidRPr="00BC2E10">
              <w:rPr>
                <w:b/>
                <w:szCs w:val="20"/>
                <w:lang w:val="es-ES"/>
              </w:rPr>
              <w:t>ỦY BAN KINH TẾ</w:t>
            </w:r>
          </w:p>
          <w:p w14:paraId="7E9A4650" w14:textId="7AFC4469" w:rsidR="009438A5" w:rsidRPr="00BC2E10" w:rsidRDefault="009438A5" w:rsidP="00FD3926">
            <w:pPr>
              <w:widowControl w:val="0"/>
              <w:spacing w:before="240"/>
              <w:jc w:val="center"/>
            </w:pPr>
            <w:r w:rsidRPr="00BC2E10">
              <w:rPr>
                <w:noProof/>
              </w:rPr>
              <mc:AlternateContent>
                <mc:Choice Requires="wps">
                  <w:drawing>
                    <wp:anchor distT="4294967295" distB="4294967295" distL="114300" distR="114300" simplePos="0" relativeHeight="251660288" behindDoc="0" locked="0" layoutInCell="1" allowOverlap="1" wp14:anchorId="51D71B7D" wp14:editId="44467854">
                      <wp:simplePos x="0" y="0"/>
                      <wp:positionH relativeFrom="column">
                        <wp:posOffset>621665</wp:posOffset>
                      </wp:positionH>
                      <wp:positionV relativeFrom="paragraph">
                        <wp:posOffset>14604</wp:posOffset>
                      </wp:positionV>
                      <wp:extent cx="79629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CE3D5D6"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95pt,1.15pt" to="11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u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"/>
                  </w:pict>
                </mc:Fallback>
              </mc:AlternateContent>
            </w:r>
          </w:p>
        </w:tc>
        <w:tc>
          <w:tcPr>
            <w:tcW w:w="5903" w:type="dxa"/>
          </w:tcPr>
          <w:p w14:paraId="7F88559B" w14:textId="77777777" w:rsidR="009438A5" w:rsidRPr="00BC2E10" w:rsidRDefault="009438A5" w:rsidP="00373387">
            <w:pPr>
              <w:widowControl w:val="0"/>
              <w:jc w:val="center"/>
              <w:rPr>
                <w:b/>
                <w:szCs w:val="20"/>
              </w:rPr>
            </w:pPr>
            <w:r w:rsidRPr="00BC2E10">
              <w:rPr>
                <w:b/>
                <w:szCs w:val="20"/>
              </w:rPr>
              <w:t>CỘNG HÒA XÃ HỘI CHỦ NGHĨA VIỆT NAM</w:t>
            </w:r>
          </w:p>
          <w:p w14:paraId="2C4926E7" w14:textId="77777777" w:rsidR="009438A5" w:rsidRPr="00BC2E10" w:rsidRDefault="009438A5" w:rsidP="00373387">
            <w:pPr>
              <w:widowControl w:val="0"/>
              <w:jc w:val="center"/>
              <w:rPr>
                <w:b/>
                <w:sz w:val="26"/>
                <w:szCs w:val="26"/>
              </w:rPr>
            </w:pPr>
            <w:r w:rsidRPr="00BC2E10">
              <w:rPr>
                <w:b/>
                <w:sz w:val="26"/>
                <w:szCs w:val="26"/>
              </w:rPr>
              <w:t>Độc lập – Tự do – Hạnh phúc</w:t>
            </w:r>
          </w:p>
          <w:p w14:paraId="0D662EAF" w14:textId="77777777" w:rsidR="009438A5" w:rsidRPr="00BC2E10" w:rsidRDefault="009438A5" w:rsidP="00373387">
            <w:pPr>
              <w:widowControl w:val="0"/>
              <w:jc w:val="center"/>
              <w:rPr>
                <w:i/>
              </w:rPr>
            </w:pPr>
            <w:r w:rsidRPr="00BC2E10">
              <w:rPr>
                <w:noProof/>
              </w:rPr>
              <mc:AlternateContent>
                <mc:Choice Requires="wps">
                  <w:drawing>
                    <wp:anchor distT="4294967295" distB="4294967295" distL="114300" distR="114300" simplePos="0" relativeHeight="251659264" behindDoc="0" locked="0" layoutInCell="1" allowOverlap="1" wp14:anchorId="5E831A43" wp14:editId="42EC05FD">
                      <wp:simplePos x="0" y="0"/>
                      <wp:positionH relativeFrom="column">
                        <wp:posOffset>742950</wp:posOffset>
                      </wp:positionH>
                      <wp:positionV relativeFrom="paragraph">
                        <wp:posOffset>44450</wp:posOffset>
                      </wp:positionV>
                      <wp:extent cx="2057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1E4A279"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3.5pt" to="22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"/>
                  </w:pict>
                </mc:Fallback>
              </mc:AlternateContent>
            </w:r>
          </w:p>
          <w:p w14:paraId="24199CFC" w14:textId="62A3D461" w:rsidR="009438A5" w:rsidRPr="00BC2E10" w:rsidRDefault="009438A5" w:rsidP="00CD1728">
            <w:pPr>
              <w:widowControl w:val="0"/>
              <w:jc w:val="center"/>
              <w:rPr>
                <w:i/>
                <w:szCs w:val="28"/>
              </w:rPr>
            </w:pPr>
            <w:r w:rsidRPr="00BC2E10">
              <w:rPr>
                <w:i/>
                <w:sz w:val="28"/>
                <w:szCs w:val="28"/>
              </w:rPr>
              <w:t xml:space="preserve">           Hà Nội, </w:t>
            </w:r>
            <w:r w:rsidR="001D359C" w:rsidRPr="00BC2E10">
              <w:rPr>
                <w:i/>
                <w:sz w:val="28"/>
                <w:szCs w:val="28"/>
              </w:rPr>
              <w:t xml:space="preserve">ngày </w:t>
            </w:r>
            <w:r w:rsidR="000156BE" w:rsidRPr="00BC2E10">
              <w:rPr>
                <w:i/>
                <w:sz w:val="28"/>
                <w:szCs w:val="28"/>
              </w:rPr>
              <w:t>03</w:t>
            </w:r>
            <w:r w:rsidR="00CD1728" w:rsidRPr="00BC2E10">
              <w:rPr>
                <w:i/>
                <w:sz w:val="28"/>
                <w:szCs w:val="28"/>
              </w:rPr>
              <w:t xml:space="preserve"> </w:t>
            </w:r>
            <w:r w:rsidRPr="00BC2E10">
              <w:rPr>
                <w:i/>
                <w:sz w:val="28"/>
                <w:szCs w:val="28"/>
              </w:rPr>
              <w:t xml:space="preserve">tháng </w:t>
            </w:r>
            <w:r w:rsidR="000156BE" w:rsidRPr="00BC2E10">
              <w:rPr>
                <w:i/>
                <w:sz w:val="28"/>
                <w:szCs w:val="28"/>
              </w:rPr>
              <w:t>01</w:t>
            </w:r>
            <w:r w:rsidRPr="00BC2E10">
              <w:rPr>
                <w:i/>
                <w:sz w:val="28"/>
                <w:szCs w:val="28"/>
              </w:rPr>
              <w:t xml:space="preserve"> năm 202</w:t>
            </w:r>
            <w:r w:rsidR="000156BE" w:rsidRPr="00BC2E10">
              <w:rPr>
                <w:i/>
                <w:sz w:val="28"/>
                <w:szCs w:val="28"/>
              </w:rPr>
              <w:t>2</w:t>
            </w:r>
          </w:p>
        </w:tc>
      </w:tr>
    </w:tbl>
    <w:p w14:paraId="1EC1A9F1" w14:textId="3AD959DE" w:rsidR="009438A5" w:rsidRPr="00BC2E10" w:rsidRDefault="009438A5" w:rsidP="00476ADB">
      <w:pPr>
        <w:widowControl w:val="0"/>
        <w:spacing w:line="360" w:lineRule="exact"/>
        <w:rPr>
          <w:b/>
          <w:sz w:val="28"/>
          <w:szCs w:val="28"/>
        </w:rPr>
      </w:pPr>
    </w:p>
    <w:p w14:paraId="06A1326F" w14:textId="70D19807" w:rsidR="009438A5" w:rsidRPr="00BC2E10" w:rsidRDefault="009438A5" w:rsidP="00476ADB">
      <w:pPr>
        <w:widowControl w:val="0"/>
        <w:spacing w:line="340" w:lineRule="exact"/>
        <w:jc w:val="center"/>
        <w:rPr>
          <w:b/>
          <w:sz w:val="28"/>
          <w:szCs w:val="28"/>
        </w:rPr>
      </w:pPr>
      <w:r w:rsidRPr="00BC2E10">
        <w:rPr>
          <w:b/>
          <w:sz w:val="28"/>
          <w:szCs w:val="28"/>
        </w:rPr>
        <w:t>BÁO CÁO</w:t>
      </w:r>
      <w:r w:rsidR="00315C71" w:rsidRPr="00BC2E10">
        <w:rPr>
          <w:b/>
          <w:sz w:val="28"/>
          <w:szCs w:val="28"/>
        </w:rPr>
        <w:t xml:space="preserve"> TÓM TẮT</w:t>
      </w:r>
    </w:p>
    <w:p w14:paraId="1D051445" w14:textId="77777777" w:rsidR="00A61A88" w:rsidRPr="00BC2E10" w:rsidRDefault="009438A5" w:rsidP="00476ADB">
      <w:pPr>
        <w:spacing w:line="340" w:lineRule="exact"/>
        <w:jc w:val="center"/>
        <w:rPr>
          <w:b/>
          <w:sz w:val="28"/>
          <w:szCs w:val="28"/>
        </w:rPr>
      </w:pPr>
      <w:r w:rsidRPr="00BC2E10">
        <w:rPr>
          <w:b/>
          <w:sz w:val="28"/>
          <w:szCs w:val="28"/>
        </w:rPr>
        <w:t xml:space="preserve">thẩm tra </w:t>
      </w:r>
      <w:r w:rsidR="001C16F4" w:rsidRPr="00BC2E10">
        <w:rPr>
          <w:b/>
          <w:sz w:val="28"/>
          <w:szCs w:val="28"/>
        </w:rPr>
        <w:t>Tờ trình</w:t>
      </w:r>
      <w:r w:rsidRPr="00BC2E10">
        <w:rPr>
          <w:b/>
          <w:sz w:val="28"/>
          <w:szCs w:val="28"/>
        </w:rPr>
        <w:t xml:space="preserve"> về </w:t>
      </w:r>
      <w:r w:rsidR="00A61A88" w:rsidRPr="00BC2E10">
        <w:rPr>
          <w:b/>
          <w:sz w:val="28"/>
          <w:szCs w:val="28"/>
        </w:rPr>
        <w:t xml:space="preserve">dự thảo Nghị quyết về chính sách </w:t>
      </w:r>
      <w:r w:rsidR="00BA0F0E" w:rsidRPr="00BC2E10">
        <w:rPr>
          <w:b/>
          <w:sz w:val="28"/>
          <w:szCs w:val="28"/>
        </w:rPr>
        <w:t xml:space="preserve">tài khóa, tiền tệ </w:t>
      </w:r>
    </w:p>
    <w:p w14:paraId="7118826B" w14:textId="3BB800D7" w:rsidR="009438A5" w:rsidRPr="00BC2E10" w:rsidRDefault="00BA0F0E" w:rsidP="00476ADB">
      <w:pPr>
        <w:spacing w:line="340" w:lineRule="exact"/>
        <w:jc w:val="center"/>
        <w:rPr>
          <w:b/>
          <w:sz w:val="28"/>
          <w:szCs w:val="28"/>
          <w:lang w:val="nl-NL"/>
        </w:rPr>
      </w:pPr>
      <w:r w:rsidRPr="00BC2E10">
        <w:rPr>
          <w:b/>
          <w:sz w:val="28"/>
          <w:szCs w:val="28"/>
        </w:rPr>
        <w:t>để hỗ trợ Chương trình phục hồi và phát triển kinh tế - xã hội</w:t>
      </w:r>
    </w:p>
    <w:p w14:paraId="26FEB815" w14:textId="4CB6CB8B" w:rsidR="009438A5" w:rsidRPr="00BC2E10" w:rsidRDefault="009438A5" w:rsidP="00CA2FAA">
      <w:pPr>
        <w:widowControl w:val="0"/>
        <w:spacing w:before="360" w:after="80" w:line="340" w:lineRule="exact"/>
        <w:ind w:firstLine="720"/>
        <w:jc w:val="both"/>
        <w:rPr>
          <w:spacing w:val="-2"/>
          <w:sz w:val="28"/>
          <w:szCs w:val="28"/>
          <w:lang w:val="nl-NL"/>
        </w:rPr>
      </w:pPr>
      <w:r w:rsidRPr="00BC2E10">
        <w:rPr>
          <w:noProof/>
          <w:spacing w:val="-2"/>
        </w:rPr>
        <mc:AlternateContent>
          <mc:Choice Requires="wps">
            <w:drawing>
              <wp:anchor distT="4294967295" distB="4294967295" distL="114300" distR="114300" simplePos="0" relativeHeight="251661312" behindDoc="0" locked="0" layoutInCell="1" allowOverlap="1" wp14:anchorId="3E832731" wp14:editId="48835DD7">
                <wp:simplePos x="0" y="0"/>
                <wp:positionH relativeFrom="column">
                  <wp:posOffset>2242820</wp:posOffset>
                </wp:positionH>
                <wp:positionV relativeFrom="paragraph">
                  <wp:posOffset>76834</wp:posOffset>
                </wp:positionV>
                <wp:extent cx="119443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4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DC151FB"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6.6pt,6.05pt" to="270.6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uK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"/>
            </w:pict>
          </mc:Fallback>
        </mc:AlternateContent>
      </w:r>
      <w:r w:rsidRPr="00BC2E10">
        <w:rPr>
          <w:spacing w:val="-2"/>
          <w:sz w:val="28"/>
          <w:szCs w:val="28"/>
          <w:lang w:val="nl-NL"/>
        </w:rPr>
        <w:t>Thực hiện phân công</w:t>
      </w:r>
      <w:r w:rsidR="00EC4822" w:rsidRPr="00BC2E10">
        <w:rPr>
          <w:spacing w:val="-2"/>
          <w:sz w:val="28"/>
          <w:szCs w:val="28"/>
          <w:lang w:val="nl-NL"/>
        </w:rPr>
        <w:t xml:space="preserve"> của Ủy ban Thường vụ Quốc hội, </w:t>
      </w:r>
      <w:r w:rsidR="00017D7F" w:rsidRPr="00BC2E10">
        <w:rPr>
          <w:spacing w:val="-2"/>
          <w:sz w:val="28"/>
          <w:szCs w:val="28"/>
          <w:lang w:val="nl-NL"/>
        </w:rPr>
        <w:t>t</w:t>
      </w:r>
      <w:r w:rsidR="009E2DDE" w:rsidRPr="00BC2E10">
        <w:rPr>
          <w:spacing w:val="-2"/>
          <w:sz w:val="28"/>
          <w:szCs w:val="28"/>
          <w:lang w:val="nl-NL"/>
        </w:rPr>
        <w:t xml:space="preserve">rên cơ sở </w:t>
      </w:r>
      <w:r w:rsidR="003562C2" w:rsidRPr="00BC2E10">
        <w:rPr>
          <w:spacing w:val="-2"/>
          <w:sz w:val="28"/>
          <w:szCs w:val="28"/>
          <w:lang w:val="nl-NL"/>
        </w:rPr>
        <w:t>Tờ trình của Chính phủ</w:t>
      </w:r>
      <w:r w:rsidR="00EC4822" w:rsidRPr="00BC2E10">
        <w:rPr>
          <w:spacing w:val="-2"/>
          <w:sz w:val="28"/>
          <w:szCs w:val="28"/>
          <w:lang w:val="nl-NL"/>
        </w:rPr>
        <w:t xml:space="preserve"> về dự thảo Nghị quyết về chính sách tài khóa, tiền tệ để hỗ trợ triển khai Chương trình phục hồi và phát triển kinh tế-xã hội (Chương trình)</w:t>
      </w:r>
      <w:r w:rsidR="003562C2" w:rsidRPr="00BC2E10">
        <w:rPr>
          <w:spacing w:val="-2"/>
          <w:sz w:val="28"/>
          <w:szCs w:val="28"/>
          <w:lang w:val="nl-NL"/>
        </w:rPr>
        <w:t xml:space="preserve">, </w:t>
      </w:r>
      <w:r w:rsidR="00726962" w:rsidRPr="00BC2E10">
        <w:rPr>
          <w:spacing w:val="-2"/>
          <w:sz w:val="28"/>
          <w:szCs w:val="28"/>
          <w:lang w:val="nl-NL"/>
        </w:rPr>
        <w:t xml:space="preserve">Ủy ban Kinh tế (UBKT) đã có </w:t>
      </w:r>
      <w:r w:rsidR="00993B1F" w:rsidRPr="00BC2E10">
        <w:rPr>
          <w:spacing w:val="-2"/>
          <w:sz w:val="28"/>
          <w:szCs w:val="28"/>
          <w:lang w:val="nl-NL"/>
        </w:rPr>
        <w:t>B</w:t>
      </w:r>
      <w:r w:rsidR="00726962" w:rsidRPr="00BC2E10">
        <w:rPr>
          <w:spacing w:val="-2"/>
          <w:sz w:val="28"/>
          <w:szCs w:val="28"/>
          <w:lang w:val="nl-NL"/>
        </w:rPr>
        <w:t>áo cáo số</w:t>
      </w:r>
      <w:r w:rsidR="00AB46AB" w:rsidRPr="00BC2E10">
        <w:rPr>
          <w:spacing w:val="-2"/>
          <w:sz w:val="28"/>
          <w:szCs w:val="28"/>
          <w:lang w:val="nl-NL"/>
        </w:rPr>
        <w:t xml:space="preserve"> 604</w:t>
      </w:r>
      <w:r w:rsidR="00726962" w:rsidRPr="00BC2E10">
        <w:rPr>
          <w:spacing w:val="-2"/>
          <w:sz w:val="28"/>
          <w:szCs w:val="28"/>
          <w:lang w:val="nl-NL"/>
        </w:rPr>
        <w:t xml:space="preserve">/BC-UBKT15 ngày 03/01/2022 thẩm tra nội dung này. </w:t>
      </w:r>
      <w:r w:rsidR="00EA43E0" w:rsidRPr="00BC2E10">
        <w:rPr>
          <w:spacing w:val="-2"/>
          <w:sz w:val="28"/>
          <w:szCs w:val="28"/>
          <w:lang w:val="nl-NL"/>
        </w:rPr>
        <w:t>UBKT</w:t>
      </w:r>
      <w:r w:rsidR="00917CD1" w:rsidRPr="00BC2E10">
        <w:rPr>
          <w:spacing w:val="-2"/>
          <w:sz w:val="28"/>
          <w:szCs w:val="28"/>
          <w:lang w:val="nl-NL"/>
        </w:rPr>
        <w:t xml:space="preserve"> xin báo cáo </w:t>
      </w:r>
      <w:r w:rsidR="00ED0B11" w:rsidRPr="00BC2E10">
        <w:rPr>
          <w:spacing w:val="-2"/>
          <w:sz w:val="28"/>
          <w:szCs w:val="28"/>
          <w:lang w:val="nl-NL"/>
        </w:rPr>
        <w:t>Quốc hội</w:t>
      </w:r>
      <w:r w:rsidR="00917CD1" w:rsidRPr="00BC2E10">
        <w:rPr>
          <w:spacing w:val="-2"/>
          <w:sz w:val="28"/>
          <w:szCs w:val="28"/>
          <w:lang w:val="nl-NL"/>
        </w:rPr>
        <w:t xml:space="preserve"> </w:t>
      </w:r>
      <w:r w:rsidR="00EA43E0" w:rsidRPr="00BC2E10">
        <w:rPr>
          <w:spacing w:val="-2"/>
          <w:sz w:val="28"/>
          <w:szCs w:val="28"/>
          <w:lang w:val="nl-NL"/>
        </w:rPr>
        <w:t xml:space="preserve">tóm tắt thẩm tra về </w:t>
      </w:r>
      <w:r w:rsidR="00FF0FE0" w:rsidRPr="00BC2E10">
        <w:rPr>
          <w:spacing w:val="-2"/>
          <w:sz w:val="28"/>
          <w:szCs w:val="28"/>
          <w:lang w:val="nl-NL"/>
        </w:rPr>
        <w:t>nội dung</w:t>
      </w:r>
      <w:r w:rsidR="00EA43E0" w:rsidRPr="00BC2E10">
        <w:rPr>
          <w:spacing w:val="-2"/>
          <w:sz w:val="28"/>
          <w:szCs w:val="28"/>
          <w:lang w:val="nl-NL"/>
        </w:rPr>
        <w:t xml:space="preserve"> này </w:t>
      </w:r>
      <w:r w:rsidR="00917CD1" w:rsidRPr="00BC2E10">
        <w:rPr>
          <w:spacing w:val="-2"/>
          <w:sz w:val="28"/>
          <w:szCs w:val="28"/>
          <w:lang w:val="nl-NL"/>
        </w:rPr>
        <w:t>như sau:</w:t>
      </w:r>
      <w:r w:rsidRPr="00BC2E10">
        <w:rPr>
          <w:spacing w:val="-2"/>
          <w:sz w:val="28"/>
          <w:szCs w:val="28"/>
          <w:lang w:val="nl-NL"/>
        </w:rPr>
        <w:t xml:space="preserve"> </w:t>
      </w:r>
    </w:p>
    <w:p w14:paraId="3F23FBDE" w14:textId="77777777" w:rsidR="009438A5" w:rsidRPr="00BC2E10" w:rsidRDefault="009438A5" w:rsidP="00B42AEF">
      <w:pPr>
        <w:widowControl w:val="0"/>
        <w:spacing w:before="80" w:after="80" w:line="340" w:lineRule="exact"/>
        <w:ind w:firstLine="567"/>
        <w:jc w:val="both"/>
        <w:rPr>
          <w:b/>
          <w:sz w:val="26"/>
          <w:szCs w:val="28"/>
          <w:lang w:val="nl-NL"/>
        </w:rPr>
      </w:pPr>
      <w:r w:rsidRPr="00BC2E10">
        <w:rPr>
          <w:b/>
          <w:sz w:val="26"/>
          <w:szCs w:val="28"/>
          <w:lang w:val="nl-NL"/>
        </w:rPr>
        <w:t>I. NHỮNG VẤN ĐỀ CHUNG</w:t>
      </w:r>
    </w:p>
    <w:p w14:paraId="628247B7" w14:textId="349DF860" w:rsidR="009438A5" w:rsidRPr="00BC2E10" w:rsidRDefault="009438A5" w:rsidP="00B42AEF">
      <w:pPr>
        <w:widowControl w:val="0"/>
        <w:spacing w:before="80" w:after="80" w:line="340" w:lineRule="exact"/>
        <w:ind w:firstLine="567"/>
        <w:jc w:val="both"/>
        <w:rPr>
          <w:rFonts w:ascii="Times New Roman Bold" w:hAnsi="Times New Roman Bold"/>
          <w:b/>
          <w:spacing w:val="-6"/>
          <w:sz w:val="28"/>
          <w:szCs w:val="28"/>
          <w:lang w:val="nl-NL"/>
        </w:rPr>
      </w:pPr>
      <w:r w:rsidRPr="00BC2E10">
        <w:rPr>
          <w:rFonts w:ascii="Times New Roman Bold" w:hAnsi="Times New Roman Bold"/>
          <w:b/>
          <w:spacing w:val="-6"/>
          <w:sz w:val="28"/>
          <w:szCs w:val="28"/>
          <w:lang w:val="nl-NL"/>
        </w:rPr>
        <w:t xml:space="preserve">1. </w:t>
      </w:r>
      <w:r w:rsidR="00C55505" w:rsidRPr="00BC2E10">
        <w:rPr>
          <w:b/>
          <w:bCs/>
          <w:spacing w:val="-6"/>
          <w:sz w:val="28"/>
          <w:szCs w:val="28"/>
        </w:rPr>
        <w:t>S</w:t>
      </w:r>
      <w:r w:rsidR="001A672E" w:rsidRPr="00BC2E10">
        <w:rPr>
          <w:b/>
          <w:bCs/>
          <w:spacing w:val="-6"/>
          <w:sz w:val="28"/>
          <w:szCs w:val="28"/>
        </w:rPr>
        <w:t xml:space="preserve">ự cần thiết thực hiện </w:t>
      </w:r>
      <w:r w:rsidR="004065FB" w:rsidRPr="00BC2E10">
        <w:rPr>
          <w:b/>
          <w:bCs/>
          <w:spacing w:val="-6"/>
          <w:sz w:val="28"/>
          <w:szCs w:val="28"/>
        </w:rPr>
        <w:t xml:space="preserve">chính sách </w:t>
      </w:r>
      <w:r w:rsidR="001A672E" w:rsidRPr="00BC2E10">
        <w:rPr>
          <w:b/>
          <w:bCs/>
          <w:spacing w:val="-6"/>
          <w:sz w:val="28"/>
          <w:szCs w:val="28"/>
        </w:rPr>
        <w:t xml:space="preserve">tài khóa, tiền tệ để hỗ trợ Chương trình </w:t>
      </w:r>
    </w:p>
    <w:p w14:paraId="15BCFB08" w14:textId="1BAB708F" w:rsidR="00FC2988" w:rsidRPr="00BC2E10" w:rsidRDefault="009D654F" w:rsidP="00B42AEF">
      <w:pPr>
        <w:widowControl w:val="0"/>
        <w:spacing w:before="80" w:after="80" w:line="340" w:lineRule="exact"/>
        <w:ind w:firstLine="709"/>
        <w:jc w:val="both"/>
        <w:rPr>
          <w:spacing w:val="-2"/>
          <w:sz w:val="28"/>
          <w:szCs w:val="28"/>
        </w:rPr>
      </w:pPr>
      <w:r w:rsidRPr="00BC2E10">
        <w:rPr>
          <w:spacing w:val="-2"/>
          <w:sz w:val="28"/>
          <w:szCs w:val="28"/>
        </w:rPr>
        <w:t xml:space="preserve">UBKT </w:t>
      </w:r>
      <w:r w:rsidR="0087676D" w:rsidRPr="00BC2E10">
        <w:rPr>
          <w:spacing w:val="-2"/>
          <w:sz w:val="28"/>
          <w:szCs w:val="28"/>
        </w:rPr>
        <w:t>nhất trí với sự</w:t>
      </w:r>
      <w:r w:rsidRPr="00BC2E10">
        <w:rPr>
          <w:spacing w:val="-2"/>
          <w:sz w:val="28"/>
          <w:szCs w:val="28"/>
        </w:rPr>
        <w:t xml:space="preserve"> c</w:t>
      </w:r>
      <w:r w:rsidR="00CA1587" w:rsidRPr="00BC2E10">
        <w:rPr>
          <w:spacing w:val="-2"/>
          <w:sz w:val="28"/>
          <w:szCs w:val="28"/>
        </w:rPr>
        <w:t>ần</w:t>
      </w:r>
      <w:r w:rsidRPr="00BC2E10">
        <w:rPr>
          <w:spacing w:val="-2"/>
          <w:sz w:val="28"/>
          <w:szCs w:val="28"/>
        </w:rPr>
        <w:t xml:space="preserve"> thiết </w:t>
      </w:r>
      <w:r w:rsidR="002E2499" w:rsidRPr="00BC2E10">
        <w:rPr>
          <w:spacing w:val="-2"/>
          <w:sz w:val="28"/>
          <w:szCs w:val="28"/>
        </w:rPr>
        <w:t>thực hiện</w:t>
      </w:r>
      <w:r w:rsidRPr="00BC2E10">
        <w:rPr>
          <w:spacing w:val="-2"/>
          <w:sz w:val="28"/>
          <w:szCs w:val="28"/>
        </w:rPr>
        <w:t xml:space="preserve"> </w:t>
      </w:r>
      <w:r w:rsidR="005579A2" w:rsidRPr="00BC2E10">
        <w:rPr>
          <w:spacing w:val="-2"/>
          <w:sz w:val="28"/>
          <w:szCs w:val="28"/>
        </w:rPr>
        <w:t>chính sách</w:t>
      </w:r>
      <w:r w:rsidRPr="00BC2E10">
        <w:rPr>
          <w:spacing w:val="-2"/>
          <w:sz w:val="28"/>
          <w:szCs w:val="28"/>
        </w:rPr>
        <w:t xml:space="preserve"> </w:t>
      </w:r>
      <w:r w:rsidR="002E2499" w:rsidRPr="00BC2E10">
        <w:rPr>
          <w:spacing w:val="-2"/>
          <w:sz w:val="28"/>
          <w:szCs w:val="28"/>
        </w:rPr>
        <w:t xml:space="preserve">tài khóa, tiền tệ để </w:t>
      </w:r>
      <w:r w:rsidRPr="00BC2E10">
        <w:rPr>
          <w:spacing w:val="-2"/>
          <w:sz w:val="28"/>
          <w:szCs w:val="28"/>
        </w:rPr>
        <w:t xml:space="preserve">hỗ trợ </w:t>
      </w:r>
      <w:r w:rsidR="002E2499" w:rsidRPr="00BC2E10">
        <w:rPr>
          <w:spacing w:val="-2"/>
          <w:sz w:val="28"/>
          <w:szCs w:val="28"/>
        </w:rPr>
        <w:t xml:space="preserve">Chương trình với các lý do đã nêu trong Tờ trình của Chính phủ </w:t>
      </w:r>
      <w:r w:rsidR="00BF6C3A" w:rsidRPr="00BC2E10">
        <w:rPr>
          <w:spacing w:val="-2"/>
          <w:sz w:val="28"/>
          <w:szCs w:val="28"/>
        </w:rPr>
        <w:t xml:space="preserve">nhằm </w:t>
      </w:r>
      <w:r w:rsidRPr="00BC2E10">
        <w:rPr>
          <w:spacing w:val="-2"/>
          <w:sz w:val="28"/>
          <w:szCs w:val="28"/>
        </w:rPr>
        <w:t>cụ thể hóa Kết luận số 20-KL/TW ngày 16/10/2021 của Hội nghị lần thứ tư Ban Chấp hành Trung ương Đảng khóa XIII</w:t>
      </w:r>
      <w:r w:rsidR="00A7086A" w:rsidRPr="00BC2E10">
        <w:rPr>
          <w:spacing w:val="-2"/>
          <w:sz w:val="28"/>
          <w:szCs w:val="28"/>
        </w:rPr>
        <w:t>,</w:t>
      </w:r>
      <w:r w:rsidR="008123D3" w:rsidRPr="00BC2E10">
        <w:rPr>
          <w:spacing w:val="-2"/>
          <w:sz w:val="28"/>
          <w:szCs w:val="28"/>
        </w:rPr>
        <w:t xml:space="preserve"> </w:t>
      </w:r>
      <w:r w:rsidRPr="00BC2E10">
        <w:rPr>
          <w:spacing w:val="-2"/>
          <w:sz w:val="28"/>
          <w:szCs w:val="28"/>
        </w:rPr>
        <w:t xml:space="preserve">các Nghị quyết của Quốc hội và phù hợp với </w:t>
      </w:r>
      <w:r w:rsidR="00E84AB3" w:rsidRPr="00BC2E10">
        <w:rPr>
          <w:spacing w:val="-2"/>
          <w:sz w:val="28"/>
          <w:szCs w:val="28"/>
        </w:rPr>
        <w:t>yêu cầu</w:t>
      </w:r>
      <w:r w:rsidR="00BA0675" w:rsidRPr="00BC2E10">
        <w:rPr>
          <w:spacing w:val="-2"/>
          <w:sz w:val="28"/>
          <w:szCs w:val="28"/>
        </w:rPr>
        <w:t xml:space="preserve"> </w:t>
      </w:r>
      <w:r w:rsidRPr="00BC2E10">
        <w:rPr>
          <w:spacing w:val="-2"/>
          <w:sz w:val="28"/>
          <w:szCs w:val="28"/>
        </w:rPr>
        <w:t xml:space="preserve">thực tiễn. </w:t>
      </w:r>
    </w:p>
    <w:p w14:paraId="776DD36F" w14:textId="744FB7F9" w:rsidR="009438A5" w:rsidRPr="00BC2E10" w:rsidRDefault="009438A5" w:rsidP="00B42AEF">
      <w:pPr>
        <w:widowControl w:val="0"/>
        <w:spacing w:before="80" w:after="80" w:line="340" w:lineRule="exact"/>
        <w:ind w:firstLine="567"/>
        <w:jc w:val="both"/>
        <w:rPr>
          <w:b/>
          <w:sz w:val="28"/>
          <w:szCs w:val="28"/>
          <w:lang w:val="nl-NL"/>
        </w:rPr>
      </w:pPr>
      <w:r w:rsidRPr="00BC2E10">
        <w:rPr>
          <w:b/>
          <w:sz w:val="28"/>
          <w:szCs w:val="28"/>
          <w:lang w:val="nl-NL"/>
        </w:rPr>
        <w:t>2. Về hồ sơ</w:t>
      </w:r>
    </w:p>
    <w:p w14:paraId="211866DD" w14:textId="1B09E85B" w:rsidR="003A6C9C" w:rsidRPr="00BC2E10" w:rsidRDefault="00C0040C" w:rsidP="003A6C9C">
      <w:pPr>
        <w:widowControl w:val="0"/>
        <w:spacing w:before="120" w:line="340" w:lineRule="exact"/>
        <w:ind w:firstLine="567"/>
        <w:jc w:val="both"/>
        <w:rPr>
          <w:spacing w:val="-8"/>
          <w:sz w:val="28"/>
          <w:szCs w:val="28"/>
          <w:lang w:val="nl-NL"/>
        </w:rPr>
      </w:pPr>
      <w:r w:rsidRPr="00BC2E10">
        <w:rPr>
          <w:sz w:val="28"/>
          <w:szCs w:val="28"/>
          <w:lang w:val="nl-NL"/>
        </w:rPr>
        <w:t xml:space="preserve">Hồ sơ </w:t>
      </w:r>
      <w:r w:rsidR="003C3458" w:rsidRPr="00BC2E10">
        <w:rPr>
          <w:sz w:val="28"/>
          <w:szCs w:val="28"/>
          <w:lang w:val="nl-NL"/>
        </w:rPr>
        <w:t>cơ bản đầy đủ</w:t>
      </w:r>
      <w:r w:rsidR="003A6C9C" w:rsidRPr="00BC2E10">
        <w:rPr>
          <w:sz w:val="28"/>
          <w:szCs w:val="28"/>
          <w:lang w:val="nl-NL"/>
        </w:rPr>
        <w:t xml:space="preserve"> và đủ điều kiện trình Quốc hội xem xét tại kỳ họp bất thường. </w:t>
      </w:r>
      <w:r w:rsidR="00DB3557" w:rsidRPr="00BC2E10">
        <w:rPr>
          <w:spacing w:val="-8"/>
          <w:sz w:val="28"/>
          <w:szCs w:val="28"/>
          <w:lang w:val="nl-NL"/>
        </w:rPr>
        <w:t xml:space="preserve">Tuy nhiên, </w:t>
      </w:r>
      <w:r w:rsidR="00DB3557" w:rsidRPr="00BC2E10">
        <w:rPr>
          <w:spacing w:val="-2"/>
          <w:sz w:val="28"/>
          <w:szCs w:val="28"/>
          <w:lang w:val="nl-NL"/>
        </w:rPr>
        <w:t>đến chiều ngày 02/01/2022, Chính phủ mới gửi hồ sơ trình Quốc hội đã gây nhiều khó khăn cho cơ quan thẩm tra và các đại biểu Quốc hội trong việc nghiên cứu, xem xét thấu đáo các nội dung có liên quan.</w:t>
      </w:r>
    </w:p>
    <w:p w14:paraId="707BC773" w14:textId="6BF9C5C3" w:rsidR="009438A5" w:rsidRPr="00BC2E10" w:rsidRDefault="009438A5" w:rsidP="00B42AEF">
      <w:pPr>
        <w:widowControl w:val="0"/>
        <w:spacing w:before="80" w:after="80" w:line="340" w:lineRule="exact"/>
        <w:ind w:firstLine="567"/>
        <w:jc w:val="both"/>
        <w:rPr>
          <w:b/>
          <w:sz w:val="28"/>
          <w:szCs w:val="28"/>
          <w:lang w:val="da-DK"/>
        </w:rPr>
      </w:pPr>
      <w:r w:rsidRPr="00BC2E10">
        <w:rPr>
          <w:b/>
          <w:sz w:val="28"/>
          <w:szCs w:val="28"/>
          <w:lang w:val="da-DK"/>
        </w:rPr>
        <w:t xml:space="preserve">3. Về </w:t>
      </w:r>
      <w:r w:rsidR="00037BFD" w:rsidRPr="00BC2E10">
        <w:rPr>
          <w:b/>
          <w:sz w:val="28"/>
          <w:szCs w:val="28"/>
          <w:lang w:val="da-DK"/>
        </w:rPr>
        <w:t xml:space="preserve">quan điểm, </w:t>
      </w:r>
      <w:r w:rsidR="00197FE9" w:rsidRPr="00BC2E10">
        <w:rPr>
          <w:b/>
          <w:sz w:val="28"/>
          <w:szCs w:val="28"/>
          <w:lang w:val="da-DK"/>
        </w:rPr>
        <w:t>định hướng</w:t>
      </w:r>
    </w:p>
    <w:p w14:paraId="2BF23A86" w14:textId="01A50701" w:rsidR="00C208AD" w:rsidRPr="00BC2E10" w:rsidRDefault="00C208AD" w:rsidP="00B42AEF">
      <w:pPr>
        <w:widowControl w:val="0"/>
        <w:spacing w:before="80" w:after="80" w:line="340" w:lineRule="exact"/>
        <w:ind w:firstLine="567"/>
        <w:jc w:val="both"/>
        <w:rPr>
          <w:spacing w:val="-2"/>
          <w:sz w:val="28"/>
          <w:szCs w:val="28"/>
          <w:lang w:val="da-DK"/>
        </w:rPr>
      </w:pPr>
      <w:r w:rsidRPr="00BC2E10">
        <w:rPr>
          <w:spacing w:val="-2"/>
          <w:sz w:val="28"/>
          <w:szCs w:val="28"/>
          <w:lang w:val="da-DK"/>
        </w:rPr>
        <w:t>UBKT cơ bản thống nhất với các quan điểm nêu tại Tờ trình</w:t>
      </w:r>
      <w:r w:rsidR="00A674DD" w:rsidRPr="00BC2E10">
        <w:rPr>
          <w:spacing w:val="-2"/>
          <w:sz w:val="28"/>
          <w:szCs w:val="28"/>
          <w:lang w:val="da-DK"/>
        </w:rPr>
        <w:t xml:space="preserve">, </w:t>
      </w:r>
      <w:r w:rsidR="00F24521" w:rsidRPr="00BC2E10">
        <w:rPr>
          <w:spacing w:val="-2"/>
          <w:sz w:val="28"/>
          <w:szCs w:val="28"/>
          <w:lang w:val="da-DK"/>
        </w:rPr>
        <w:t>ngoài ra, đề nghị xác định rõ</w:t>
      </w:r>
      <w:r w:rsidR="00144CD0" w:rsidRPr="00BC2E10">
        <w:rPr>
          <w:spacing w:val="-2"/>
          <w:sz w:val="28"/>
          <w:szCs w:val="28"/>
          <w:lang w:val="da-DK"/>
        </w:rPr>
        <w:t xml:space="preserve"> và bổ sung quan điểm</w:t>
      </w:r>
      <w:r w:rsidR="00F24521" w:rsidRPr="00BC2E10">
        <w:rPr>
          <w:spacing w:val="-2"/>
          <w:sz w:val="28"/>
          <w:szCs w:val="28"/>
          <w:lang w:val="da-DK"/>
        </w:rPr>
        <w:t>: (1) Việc</w:t>
      </w:r>
      <w:r w:rsidR="00F24521" w:rsidRPr="00BC2E10">
        <w:rPr>
          <w:spacing w:val="-2"/>
          <w:sz w:val="28"/>
          <w:szCs w:val="28"/>
        </w:rPr>
        <w:t xml:space="preserve"> nâng cao tính tự chủ, khả năng chống chịu, thích ứng của nền kinh tế; chỉ </w:t>
      </w:r>
      <w:r w:rsidR="00F24521" w:rsidRPr="00BC2E10">
        <w:rPr>
          <w:sz w:val="28"/>
          <w:szCs w:val="28"/>
        </w:rPr>
        <w:t xml:space="preserve">sử dụng bội chi ngân sách nhà nước </w:t>
      </w:r>
      <w:r w:rsidR="00D82EF6" w:rsidRPr="00BC2E10">
        <w:rPr>
          <w:sz w:val="28"/>
          <w:szCs w:val="28"/>
        </w:rPr>
        <w:t xml:space="preserve">(NSNN) </w:t>
      </w:r>
      <w:r w:rsidR="00F24521" w:rsidRPr="00BC2E10">
        <w:rPr>
          <w:sz w:val="28"/>
          <w:szCs w:val="28"/>
        </w:rPr>
        <w:t>để chi đầu tư phát triển</w:t>
      </w:r>
      <w:r w:rsidR="00F24521" w:rsidRPr="00BC2E10">
        <w:rPr>
          <w:spacing w:val="-4"/>
          <w:sz w:val="28"/>
          <w:szCs w:val="28"/>
        </w:rPr>
        <w:t>; (2) N</w:t>
      </w:r>
      <w:r w:rsidR="00F24521" w:rsidRPr="00BC2E10">
        <w:rPr>
          <w:spacing w:val="-2"/>
          <w:sz w:val="28"/>
          <w:szCs w:val="28"/>
          <w:lang w:val="da-DK"/>
        </w:rPr>
        <w:t>guồn lực đưa ra phải hấp thụ được ngay trong 02 năm triển khai Chương trình (2022-2023).</w:t>
      </w:r>
    </w:p>
    <w:p w14:paraId="6C292502" w14:textId="77777777" w:rsidR="009438A5" w:rsidRPr="00BC2E10" w:rsidRDefault="009438A5" w:rsidP="00B42AEF">
      <w:pPr>
        <w:widowControl w:val="0"/>
        <w:spacing w:before="80" w:after="80" w:line="340" w:lineRule="exact"/>
        <w:ind w:firstLine="562"/>
        <w:jc w:val="both"/>
        <w:rPr>
          <w:b/>
          <w:sz w:val="26"/>
          <w:szCs w:val="28"/>
          <w:lang w:val="da-DK"/>
        </w:rPr>
      </w:pPr>
      <w:r w:rsidRPr="00BC2E10">
        <w:rPr>
          <w:b/>
          <w:sz w:val="26"/>
          <w:szCs w:val="28"/>
          <w:lang w:val="da-DK"/>
        </w:rPr>
        <w:t>II. MỘT SỐ NỘI DUNG CỤ THỂ</w:t>
      </w:r>
    </w:p>
    <w:p w14:paraId="017DB4CB" w14:textId="2FFB5137" w:rsidR="009438A5" w:rsidRPr="00BC2E10" w:rsidRDefault="009438A5" w:rsidP="00B42AEF">
      <w:pPr>
        <w:widowControl w:val="0"/>
        <w:spacing w:before="80" w:after="80" w:line="340" w:lineRule="exact"/>
        <w:ind w:firstLine="562"/>
        <w:jc w:val="both"/>
        <w:rPr>
          <w:b/>
          <w:sz w:val="28"/>
          <w:szCs w:val="28"/>
          <w:lang w:val="da-DK"/>
        </w:rPr>
      </w:pPr>
      <w:r w:rsidRPr="00BC2E10">
        <w:rPr>
          <w:b/>
          <w:sz w:val="28"/>
          <w:szCs w:val="28"/>
          <w:lang w:val="da-DK"/>
        </w:rPr>
        <w:t xml:space="preserve">1. Về </w:t>
      </w:r>
      <w:r w:rsidR="000E32B9" w:rsidRPr="00BC2E10">
        <w:rPr>
          <w:b/>
          <w:sz w:val="28"/>
          <w:szCs w:val="28"/>
          <w:lang w:val="da-DK"/>
        </w:rPr>
        <w:t xml:space="preserve">quy mô tổng thể </w:t>
      </w:r>
      <w:r w:rsidR="00093A0E" w:rsidRPr="00BC2E10">
        <w:rPr>
          <w:b/>
          <w:sz w:val="28"/>
          <w:szCs w:val="28"/>
          <w:lang w:val="da-DK"/>
        </w:rPr>
        <w:t>chính sách</w:t>
      </w:r>
      <w:r w:rsidR="00C208AD" w:rsidRPr="00BC2E10">
        <w:rPr>
          <w:b/>
          <w:sz w:val="28"/>
          <w:szCs w:val="28"/>
          <w:lang w:val="da-DK"/>
        </w:rPr>
        <w:t xml:space="preserve"> tài khóa, tiền tệ và các </w:t>
      </w:r>
      <w:r w:rsidR="004065FB" w:rsidRPr="00BC2E10">
        <w:rPr>
          <w:b/>
          <w:sz w:val="28"/>
          <w:szCs w:val="28"/>
          <w:lang w:val="da-DK"/>
        </w:rPr>
        <w:t>chính sách</w:t>
      </w:r>
      <w:r w:rsidR="00C208AD" w:rsidRPr="00BC2E10">
        <w:rPr>
          <w:b/>
          <w:sz w:val="28"/>
          <w:szCs w:val="28"/>
          <w:lang w:val="da-DK"/>
        </w:rPr>
        <w:t xml:space="preserve"> khác</w:t>
      </w:r>
    </w:p>
    <w:p w14:paraId="5BB13101" w14:textId="62DCDB83" w:rsidR="001800C5" w:rsidRPr="00BC2E10" w:rsidRDefault="00B13205" w:rsidP="00B476A9">
      <w:pPr>
        <w:widowControl w:val="0"/>
        <w:spacing w:before="80" w:after="80" w:line="340" w:lineRule="exact"/>
        <w:ind w:firstLine="567"/>
        <w:jc w:val="both"/>
        <w:rPr>
          <w:sz w:val="28"/>
          <w:szCs w:val="28"/>
        </w:rPr>
      </w:pPr>
      <w:r w:rsidRPr="00BC2E10">
        <w:rPr>
          <w:spacing w:val="-2"/>
          <w:sz w:val="28"/>
          <w:szCs w:val="28"/>
        </w:rPr>
        <w:t xml:space="preserve">UBKT thấy rằng </w:t>
      </w:r>
      <w:r w:rsidR="00FE3E5E" w:rsidRPr="00BC2E10">
        <w:rPr>
          <w:spacing w:val="-2"/>
          <w:sz w:val="28"/>
          <w:szCs w:val="28"/>
        </w:rPr>
        <w:t xml:space="preserve">một số </w:t>
      </w:r>
      <w:r w:rsidR="007F2CBB" w:rsidRPr="00BC2E10">
        <w:rPr>
          <w:spacing w:val="-2"/>
          <w:sz w:val="28"/>
          <w:szCs w:val="28"/>
        </w:rPr>
        <w:t>chính sách</w:t>
      </w:r>
      <w:r w:rsidR="00FE3E5E" w:rsidRPr="00BC2E10">
        <w:rPr>
          <w:spacing w:val="-2"/>
          <w:sz w:val="28"/>
          <w:szCs w:val="28"/>
        </w:rPr>
        <w:t xml:space="preserve"> hỗ trợ dự kiến triển khai nhưng chưa được tính toán vào </w:t>
      </w:r>
      <w:r w:rsidRPr="00BC2E10">
        <w:rPr>
          <w:spacing w:val="-2"/>
          <w:sz w:val="28"/>
          <w:szCs w:val="28"/>
        </w:rPr>
        <w:t xml:space="preserve">quy mô hỗ trợ </w:t>
      </w:r>
      <w:r w:rsidR="00FE3E5E" w:rsidRPr="00BC2E10">
        <w:rPr>
          <w:spacing w:val="-2"/>
          <w:sz w:val="28"/>
          <w:szCs w:val="28"/>
        </w:rPr>
        <w:t xml:space="preserve">tổng thể </w:t>
      </w:r>
      <w:r w:rsidRPr="00BC2E10">
        <w:rPr>
          <w:spacing w:val="-2"/>
          <w:sz w:val="28"/>
          <w:szCs w:val="28"/>
        </w:rPr>
        <w:t xml:space="preserve">của </w:t>
      </w:r>
      <w:r w:rsidR="00FE3E5E" w:rsidRPr="00BC2E10">
        <w:rPr>
          <w:spacing w:val="-2"/>
          <w:sz w:val="28"/>
          <w:szCs w:val="28"/>
        </w:rPr>
        <w:t>Chương trình</w:t>
      </w:r>
      <w:r w:rsidR="009435A7" w:rsidRPr="00BC2E10">
        <w:rPr>
          <w:spacing w:val="-2"/>
          <w:sz w:val="28"/>
          <w:szCs w:val="28"/>
        </w:rPr>
        <w:t>.</w:t>
      </w:r>
      <w:r w:rsidR="001277C2" w:rsidRPr="00BC2E10">
        <w:rPr>
          <w:spacing w:val="-2"/>
          <w:sz w:val="28"/>
          <w:szCs w:val="28"/>
        </w:rPr>
        <w:t xml:space="preserve"> </w:t>
      </w:r>
      <w:r w:rsidR="009435A7" w:rsidRPr="00BC2E10">
        <w:rPr>
          <w:spacing w:val="-2"/>
          <w:sz w:val="28"/>
          <w:szCs w:val="28"/>
        </w:rPr>
        <w:t>Đ</w:t>
      </w:r>
      <w:r w:rsidR="00FE3E5E" w:rsidRPr="00BC2E10">
        <w:rPr>
          <w:spacing w:val="-2"/>
          <w:sz w:val="28"/>
          <w:szCs w:val="28"/>
        </w:rPr>
        <w:t xml:space="preserve">ề nghị bổ sung, </w:t>
      </w:r>
      <w:r w:rsidR="00FE3E5E" w:rsidRPr="00BC2E10">
        <w:rPr>
          <w:sz w:val="28"/>
          <w:szCs w:val="28"/>
        </w:rPr>
        <w:t xml:space="preserve">tính toán lại số liệu, </w:t>
      </w:r>
      <w:r w:rsidR="00FE3E5E" w:rsidRPr="00BC2E10">
        <w:rPr>
          <w:spacing w:val="-2"/>
          <w:sz w:val="28"/>
          <w:szCs w:val="28"/>
        </w:rPr>
        <w:t xml:space="preserve">làm rõ tổng quy mô </w:t>
      </w:r>
      <w:r w:rsidR="005C4592" w:rsidRPr="00BC2E10">
        <w:rPr>
          <w:spacing w:val="-2"/>
          <w:sz w:val="28"/>
          <w:szCs w:val="28"/>
        </w:rPr>
        <w:t>của các chính sách hỗ trợ</w:t>
      </w:r>
      <w:r w:rsidR="00FE3E5E" w:rsidRPr="00BC2E10">
        <w:rPr>
          <w:spacing w:val="-2"/>
          <w:sz w:val="28"/>
          <w:szCs w:val="28"/>
        </w:rPr>
        <w:t>.</w:t>
      </w:r>
      <w:r w:rsidR="00FE3E5E" w:rsidRPr="00BC2E10">
        <w:rPr>
          <w:rFonts w:ascii="Times New Roman Bold" w:hAnsi="Times New Roman Bold"/>
          <w:b/>
          <w:spacing w:val="-8"/>
          <w:sz w:val="28"/>
          <w:szCs w:val="28"/>
          <w:lang w:val="da-DK"/>
        </w:rPr>
        <w:t xml:space="preserve"> </w:t>
      </w:r>
      <w:r w:rsidR="001800C5" w:rsidRPr="00BC2E10">
        <w:rPr>
          <w:sz w:val="28"/>
          <w:szCs w:val="28"/>
        </w:rPr>
        <w:t xml:space="preserve">Ngoài ra, đề nghị đánh giá tác động đầy đủ, nhiều chiều của việc thực hiện các chính sách nêu trên. </w:t>
      </w:r>
    </w:p>
    <w:p w14:paraId="4305F18E" w14:textId="3BB54802" w:rsidR="002D24E2" w:rsidRPr="00BC2E10" w:rsidRDefault="009438A5" w:rsidP="00B42AEF">
      <w:pPr>
        <w:widowControl w:val="0"/>
        <w:spacing w:before="80" w:after="80" w:line="340" w:lineRule="exact"/>
        <w:ind w:firstLine="562"/>
        <w:jc w:val="both"/>
        <w:rPr>
          <w:rFonts w:ascii="Times New Roman Bold" w:hAnsi="Times New Roman Bold"/>
          <w:b/>
          <w:spacing w:val="-8"/>
          <w:sz w:val="28"/>
          <w:szCs w:val="28"/>
          <w:lang w:val="da-DK"/>
        </w:rPr>
      </w:pPr>
      <w:r w:rsidRPr="00BC2E10">
        <w:rPr>
          <w:rFonts w:ascii="Times New Roman Bold" w:hAnsi="Times New Roman Bold"/>
          <w:b/>
          <w:spacing w:val="-8"/>
          <w:sz w:val="28"/>
          <w:szCs w:val="28"/>
          <w:lang w:val="da-DK"/>
        </w:rPr>
        <w:t xml:space="preserve">2. </w:t>
      </w:r>
      <w:r w:rsidR="002D24E2" w:rsidRPr="00BC2E10">
        <w:rPr>
          <w:rFonts w:ascii="Times New Roman Bold" w:hAnsi="Times New Roman Bold"/>
          <w:b/>
          <w:spacing w:val="-8"/>
          <w:sz w:val="28"/>
          <w:szCs w:val="28"/>
          <w:lang w:val="da-DK"/>
        </w:rPr>
        <w:t xml:space="preserve">Về </w:t>
      </w:r>
      <w:r w:rsidR="006F5C58" w:rsidRPr="00BC2E10">
        <w:rPr>
          <w:rFonts w:ascii="Times New Roman Bold" w:hAnsi="Times New Roman Bold"/>
          <w:b/>
          <w:spacing w:val="-8"/>
          <w:sz w:val="28"/>
          <w:szCs w:val="28"/>
          <w:lang w:val="da-DK"/>
        </w:rPr>
        <w:t>chính sách</w:t>
      </w:r>
      <w:r w:rsidR="0055446B" w:rsidRPr="00BC2E10">
        <w:rPr>
          <w:rFonts w:ascii="Times New Roman Bold" w:hAnsi="Times New Roman Bold"/>
          <w:b/>
          <w:spacing w:val="-8"/>
          <w:sz w:val="28"/>
          <w:szCs w:val="28"/>
          <w:lang w:val="da-DK"/>
        </w:rPr>
        <w:t xml:space="preserve"> t</w:t>
      </w:r>
      <w:r w:rsidR="00F6326F" w:rsidRPr="00BC2E10">
        <w:rPr>
          <w:rFonts w:ascii="Times New Roman Bold" w:hAnsi="Times New Roman Bold"/>
          <w:b/>
          <w:spacing w:val="-8"/>
          <w:sz w:val="28"/>
          <w:szCs w:val="28"/>
          <w:lang w:val="da-DK"/>
        </w:rPr>
        <w:t>ài khóa</w:t>
      </w:r>
    </w:p>
    <w:p w14:paraId="550E5B91" w14:textId="3BBBB3F0" w:rsidR="00B77327" w:rsidRPr="00BC2E10" w:rsidRDefault="00412AE6" w:rsidP="005435F9">
      <w:pPr>
        <w:widowControl w:val="0"/>
        <w:spacing w:before="80" w:after="80" w:line="340" w:lineRule="exact"/>
        <w:ind w:firstLine="562"/>
        <w:jc w:val="both"/>
        <w:rPr>
          <w:spacing w:val="-2"/>
          <w:sz w:val="28"/>
          <w:szCs w:val="28"/>
        </w:rPr>
      </w:pPr>
      <w:r w:rsidRPr="00BC2E10">
        <w:rPr>
          <w:i/>
          <w:sz w:val="28"/>
          <w:szCs w:val="28"/>
          <w:lang w:val="da-DK"/>
        </w:rPr>
        <w:t xml:space="preserve">a) Về </w:t>
      </w:r>
      <w:r w:rsidR="00A35F51" w:rsidRPr="00BC2E10">
        <w:rPr>
          <w:i/>
          <w:sz w:val="28"/>
          <w:szCs w:val="28"/>
          <w:lang w:val="da-DK"/>
        </w:rPr>
        <w:t>tăng bội chi ngân sách nhà nước</w:t>
      </w:r>
      <w:r w:rsidR="005435F9" w:rsidRPr="00BC2E10">
        <w:rPr>
          <w:i/>
          <w:sz w:val="28"/>
          <w:szCs w:val="28"/>
          <w:lang w:val="da-DK"/>
        </w:rPr>
        <w:t xml:space="preserve">: </w:t>
      </w:r>
      <w:r w:rsidR="00B94892" w:rsidRPr="00BC2E10">
        <w:rPr>
          <w:spacing w:val="-2"/>
          <w:sz w:val="28"/>
          <w:szCs w:val="28"/>
          <w:lang w:val="da-DK"/>
        </w:rPr>
        <w:t>UBKT</w:t>
      </w:r>
      <w:r w:rsidR="00C9710B" w:rsidRPr="00BC2E10">
        <w:rPr>
          <w:spacing w:val="-2"/>
          <w:sz w:val="28"/>
          <w:szCs w:val="28"/>
          <w:lang w:val="da-DK"/>
        </w:rPr>
        <w:t xml:space="preserve"> tán thành </w:t>
      </w:r>
      <w:r w:rsidR="00104026" w:rsidRPr="00BC2E10">
        <w:rPr>
          <w:spacing w:val="-2"/>
          <w:sz w:val="28"/>
          <w:szCs w:val="28"/>
        </w:rPr>
        <w:t xml:space="preserve">việc chấp nhận thâm hụt </w:t>
      </w:r>
      <w:r w:rsidR="00EB72A9" w:rsidRPr="00BC2E10">
        <w:rPr>
          <w:spacing w:val="-2"/>
          <w:sz w:val="28"/>
          <w:szCs w:val="28"/>
        </w:rPr>
        <w:t>NSNN</w:t>
      </w:r>
      <w:r w:rsidR="009A0E92" w:rsidRPr="00BC2E10">
        <w:rPr>
          <w:spacing w:val="-2"/>
          <w:sz w:val="28"/>
          <w:szCs w:val="28"/>
        </w:rPr>
        <w:t xml:space="preserve"> </w:t>
      </w:r>
      <w:r w:rsidR="00104026" w:rsidRPr="00BC2E10">
        <w:rPr>
          <w:spacing w:val="-2"/>
          <w:sz w:val="28"/>
          <w:szCs w:val="28"/>
        </w:rPr>
        <w:t xml:space="preserve">tăng </w:t>
      </w:r>
      <w:r w:rsidR="0027742C" w:rsidRPr="00BC2E10">
        <w:rPr>
          <w:spacing w:val="-2"/>
          <w:sz w:val="28"/>
          <w:szCs w:val="28"/>
        </w:rPr>
        <w:t xml:space="preserve">ở mức </w:t>
      </w:r>
      <w:r w:rsidR="0027742C" w:rsidRPr="00BC2E10">
        <w:rPr>
          <w:spacing w:val="-4"/>
          <w:sz w:val="28"/>
          <w:szCs w:val="28"/>
        </w:rPr>
        <w:t xml:space="preserve">cao hơn, </w:t>
      </w:r>
      <w:r w:rsidR="00BD5392" w:rsidRPr="00BC2E10">
        <w:rPr>
          <w:sz w:val="28"/>
          <w:szCs w:val="28"/>
        </w:rPr>
        <w:t xml:space="preserve">mỗi năm tăng khoảng 1% đến 1,2% GDP trong 02 </w:t>
      </w:r>
      <w:r w:rsidR="00BD5392" w:rsidRPr="00BC2E10">
        <w:rPr>
          <w:sz w:val="28"/>
          <w:szCs w:val="28"/>
        </w:rPr>
        <w:lastRenderedPageBreak/>
        <w:t>năm thực hiện Chương trình (2022-2023).</w:t>
      </w:r>
    </w:p>
    <w:p w14:paraId="599E29DE" w14:textId="5EED49EF" w:rsidR="006521FC" w:rsidRPr="00BC2E10" w:rsidRDefault="00AD2369" w:rsidP="005F0224">
      <w:pPr>
        <w:widowControl w:val="0"/>
        <w:spacing w:before="80" w:after="80" w:line="340" w:lineRule="exact"/>
        <w:ind w:firstLine="562"/>
        <w:jc w:val="both"/>
        <w:rPr>
          <w:spacing w:val="-2"/>
          <w:sz w:val="28"/>
          <w:szCs w:val="28"/>
        </w:rPr>
      </w:pPr>
      <w:r w:rsidRPr="00BC2E10">
        <w:rPr>
          <w:i/>
          <w:sz w:val="28"/>
          <w:szCs w:val="28"/>
        </w:rPr>
        <w:t>-</w:t>
      </w:r>
      <w:r w:rsidR="00757A0F" w:rsidRPr="00BC2E10">
        <w:rPr>
          <w:i/>
          <w:sz w:val="28"/>
          <w:szCs w:val="28"/>
        </w:rPr>
        <w:t xml:space="preserve"> Về chính sách thuế</w:t>
      </w:r>
      <w:r w:rsidR="005435F9" w:rsidRPr="00BC2E10">
        <w:rPr>
          <w:i/>
          <w:sz w:val="28"/>
          <w:szCs w:val="28"/>
        </w:rPr>
        <w:t xml:space="preserve">: </w:t>
      </w:r>
      <w:r w:rsidR="008B3496" w:rsidRPr="00BC2E10">
        <w:rPr>
          <w:spacing w:val="-2"/>
          <w:sz w:val="28"/>
          <w:szCs w:val="28"/>
        </w:rPr>
        <w:t xml:space="preserve">Đa số ý kiến </w:t>
      </w:r>
      <w:r w:rsidR="00AF09F4" w:rsidRPr="00BC2E10">
        <w:rPr>
          <w:spacing w:val="-2"/>
          <w:sz w:val="28"/>
          <w:szCs w:val="28"/>
        </w:rPr>
        <w:t>thống nhất</w:t>
      </w:r>
      <w:r w:rsidR="008B3496" w:rsidRPr="00BC2E10">
        <w:rPr>
          <w:spacing w:val="-2"/>
          <w:sz w:val="28"/>
          <w:szCs w:val="28"/>
        </w:rPr>
        <w:t xml:space="preserve"> </w:t>
      </w:r>
      <w:r w:rsidR="00AF09F4" w:rsidRPr="00BC2E10">
        <w:rPr>
          <w:sz w:val="28"/>
          <w:szCs w:val="28"/>
        </w:rPr>
        <w:t>với chủ trương miễn, giảm một số loại thuế, phí</w:t>
      </w:r>
      <w:r w:rsidR="005F0224" w:rsidRPr="00BC2E10">
        <w:rPr>
          <w:spacing w:val="-2"/>
          <w:sz w:val="28"/>
          <w:szCs w:val="28"/>
        </w:rPr>
        <w:t xml:space="preserve">, trong đó thống nhất </w:t>
      </w:r>
      <w:r w:rsidR="00BD5392" w:rsidRPr="00BC2E10">
        <w:rPr>
          <w:spacing w:val="-2"/>
          <w:sz w:val="28"/>
          <w:szCs w:val="28"/>
        </w:rPr>
        <w:t xml:space="preserve">chính sách </w:t>
      </w:r>
      <w:r w:rsidR="00AF09F4" w:rsidRPr="00BC2E10">
        <w:rPr>
          <w:sz w:val="28"/>
          <w:szCs w:val="28"/>
        </w:rPr>
        <w:t xml:space="preserve">giảm thuế </w:t>
      </w:r>
      <w:r w:rsidR="00BD5392" w:rsidRPr="00BC2E10">
        <w:rPr>
          <w:sz w:val="28"/>
          <w:szCs w:val="28"/>
        </w:rPr>
        <w:t>giá trị gia tăng</w:t>
      </w:r>
      <w:r w:rsidR="00AF09F4" w:rsidRPr="00BC2E10">
        <w:rPr>
          <w:sz w:val="28"/>
          <w:szCs w:val="28"/>
        </w:rPr>
        <w:t xml:space="preserve"> </w:t>
      </w:r>
      <w:r w:rsidR="005F0224" w:rsidRPr="00BC2E10">
        <w:rPr>
          <w:sz w:val="28"/>
          <w:szCs w:val="28"/>
        </w:rPr>
        <w:t>2</w:t>
      </w:r>
      <w:r w:rsidR="00AF09F4" w:rsidRPr="00BC2E10">
        <w:rPr>
          <w:sz w:val="28"/>
          <w:szCs w:val="28"/>
        </w:rPr>
        <w:t xml:space="preserve">% </w:t>
      </w:r>
      <w:r w:rsidR="005F0224" w:rsidRPr="00BC2E10">
        <w:rPr>
          <w:spacing w:val="-2"/>
          <w:sz w:val="28"/>
          <w:szCs w:val="28"/>
        </w:rPr>
        <w:t xml:space="preserve">áp dụng </w:t>
      </w:r>
      <w:r w:rsidR="005F0224" w:rsidRPr="00BC2E10">
        <w:rPr>
          <w:sz w:val="28"/>
          <w:szCs w:val="28"/>
        </w:rPr>
        <w:t xml:space="preserve">cho các mặt hàng chịu thuế suất 10% nhưng đề nghị rà soát đối tượng áp dụng; cần tập trung vào các ngành, lĩnh vực cần được kích cầu, có tác dụng lan tỏa, </w:t>
      </w:r>
      <w:r w:rsidR="0004148F" w:rsidRPr="00BC2E10">
        <w:rPr>
          <w:sz w:val="28"/>
          <w:szCs w:val="28"/>
        </w:rPr>
        <w:t xml:space="preserve">cần </w:t>
      </w:r>
      <w:r w:rsidR="005F0224" w:rsidRPr="00BC2E10">
        <w:rPr>
          <w:sz w:val="28"/>
          <w:szCs w:val="28"/>
        </w:rPr>
        <w:t>loại trừ các sản phẩm chịu thuế tiêu thụ đặc biệt</w:t>
      </w:r>
      <w:r w:rsidR="005F0224" w:rsidRPr="00BC2E10">
        <w:rPr>
          <w:spacing w:val="-2"/>
          <w:sz w:val="28"/>
          <w:szCs w:val="28"/>
        </w:rPr>
        <w:t>.</w:t>
      </w:r>
      <w:r w:rsidR="006521FC" w:rsidRPr="00BC2E10">
        <w:rPr>
          <w:sz w:val="28"/>
          <w:szCs w:val="28"/>
        </w:rPr>
        <w:t xml:space="preserve"> </w:t>
      </w:r>
    </w:p>
    <w:p w14:paraId="722B2825" w14:textId="0DA26828" w:rsidR="007B6657" w:rsidRPr="00BC2E10" w:rsidRDefault="007B6657" w:rsidP="005F0224">
      <w:pPr>
        <w:widowControl w:val="0"/>
        <w:spacing w:before="80" w:after="80" w:line="340" w:lineRule="exact"/>
        <w:ind w:firstLine="562"/>
        <w:jc w:val="both"/>
        <w:rPr>
          <w:spacing w:val="-2"/>
          <w:sz w:val="28"/>
          <w:szCs w:val="28"/>
        </w:rPr>
      </w:pPr>
      <w:r w:rsidRPr="00BC2E10">
        <w:rPr>
          <w:sz w:val="28"/>
          <w:szCs w:val="28"/>
        </w:rPr>
        <w:t xml:space="preserve">Đối với chính sách cho phép </w:t>
      </w:r>
      <w:r w:rsidRPr="00BC2E10">
        <w:rPr>
          <w:spacing w:val="-2"/>
          <w:sz w:val="28"/>
          <w:szCs w:val="28"/>
        </w:rPr>
        <w:t xml:space="preserve">tính vào chi phí được trừ khi xác định thu nhập chịu thuế thu nhập doanh nghiệp đối với khoản chi ủng hộ, tài trợ của doanh nghiệp, tổ chức cho các hoạt động phòng, chống dịch COVID-19, đa số ý kiến cho rằng vấn đề huy động xã hội hóa trong giai đoạn </w:t>
      </w:r>
      <w:r w:rsidR="0004148F" w:rsidRPr="00BC2E10">
        <w:rPr>
          <w:spacing w:val="-2"/>
          <w:sz w:val="28"/>
          <w:szCs w:val="28"/>
        </w:rPr>
        <w:t>tới</w:t>
      </w:r>
      <w:r w:rsidRPr="00BC2E10">
        <w:rPr>
          <w:spacing w:val="-2"/>
          <w:sz w:val="28"/>
          <w:szCs w:val="28"/>
        </w:rPr>
        <w:t xml:space="preserve"> chưa được đánh giá kỹ lưỡng, việc tính toán chi phí thực tế được khấu trừ có nhiều rủi ro</w:t>
      </w:r>
      <w:r w:rsidR="009C3B5F" w:rsidRPr="00BC2E10">
        <w:rPr>
          <w:spacing w:val="-2"/>
          <w:sz w:val="28"/>
          <w:szCs w:val="28"/>
        </w:rPr>
        <w:t xml:space="preserve">, </w:t>
      </w:r>
      <w:r w:rsidRPr="00BC2E10">
        <w:rPr>
          <w:spacing w:val="-2"/>
          <w:sz w:val="28"/>
          <w:szCs w:val="28"/>
        </w:rPr>
        <w:t xml:space="preserve">do đó, đề nghị thực hiện theo </w:t>
      </w:r>
      <w:r w:rsidR="00C841E1" w:rsidRPr="00BC2E10">
        <w:rPr>
          <w:spacing w:val="-2"/>
          <w:sz w:val="28"/>
          <w:szCs w:val="28"/>
        </w:rPr>
        <w:t xml:space="preserve">quy định của </w:t>
      </w:r>
      <w:r w:rsidRPr="00BC2E10">
        <w:rPr>
          <w:spacing w:val="-2"/>
          <w:sz w:val="28"/>
          <w:szCs w:val="28"/>
        </w:rPr>
        <w:t xml:space="preserve">Luật Thuế thu nhập doanh nghiệp. </w:t>
      </w:r>
      <w:r w:rsidR="004B4598" w:rsidRPr="00BC2E10">
        <w:rPr>
          <w:spacing w:val="-2"/>
          <w:sz w:val="28"/>
          <w:szCs w:val="28"/>
        </w:rPr>
        <w:t>Một số</w:t>
      </w:r>
      <w:r w:rsidRPr="00BC2E10">
        <w:rPr>
          <w:spacing w:val="-2"/>
          <w:sz w:val="28"/>
          <w:szCs w:val="28"/>
        </w:rPr>
        <w:t xml:space="preserve"> ý kiến tán thành với đề xuất nhưng đề nghị giới hạn đối với khoản ủng hộ, tài trợ bằng tiền.</w:t>
      </w:r>
    </w:p>
    <w:p w14:paraId="06D1FEF4" w14:textId="2A826E9F" w:rsidR="00B65A78" w:rsidRPr="00BC2E10" w:rsidRDefault="00E42342" w:rsidP="00B42AEF">
      <w:pPr>
        <w:widowControl w:val="0"/>
        <w:spacing w:before="80" w:after="80" w:line="340" w:lineRule="exact"/>
        <w:ind w:firstLine="567"/>
        <w:jc w:val="both"/>
        <w:rPr>
          <w:sz w:val="28"/>
          <w:szCs w:val="28"/>
        </w:rPr>
      </w:pPr>
      <w:r w:rsidRPr="00BC2E10">
        <w:rPr>
          <w:sz w:val="28"/>
          <w:szCs w:val="28"/>
          <w:lang w:val="da-DK"/>
        </w:rPr>
        <w:t xml:space="preserve">Ngoài ra, </w:t>
      </w:r>
      <w:r w:rsidR="006B5340" w:rsidRPr="00BC2E10">
        <w:rPr>
          <w:sz w:val="28"/>
          <w:szCs w:val="28"/>
          <w:lang w:val="da-DK"/>
        </w:rPr>
        <w:t xml:space="preserve">đề nghị </w:t>
      </w:r>
      <w:r w:rsidRPr="00BC2E10">
        <w:rPr>
          <w:sz w:val="28"/>
          <w:szCs w:val="28"/>
        </w:rPr>
        <w:t xml:space="preserve">cân nhắc quy mô, liều lượng của việc miễn, giảm thuế. </w:t>
      </w:r>
      <w:r w:rsidR="00106CCB" w:rsidRPr="00BC2E10">
        <w:rPr>
          <w:sz w:val="28"/>
          <w:szCs w:val="28"/>
        </w:rPr>
        <w:t>Nhiều</w:t>
      </w:r>
      <w:r w:rsidR="0087011E" w:rsidRPr="00BC2E10">
        <w:rPr>
          <w:sz w:val="28"/>
          <w:szCs w:val="28"/>
        </w:rPr>
        <w:t xml:space="preserve"> ý kiến </w:t>
      </w:r>
      <w:r w:rsidR="006521FC" w:rsidRPr="00BC2E10">
        <w:rPr>
          <w:sz w:val="28"/>
          <w:szCs w:val="28"/>
        </w:rPr>
        <w:t xml:space="preserve">đề nghị </w:t>
      </w:r>
      <w:r w:rsidR="006D42FE" w:rsidRPr="00BC2E10">
        <w:rPr>
          <w:sz w:val="28"/>
          <w:szCs w:val="28"/>
        </w:rPr>
        <w:t xml:space="preserve">tiếp tục nghiên cứu biện pháp cho trừ bổ sung theo tỷ lệ nhất định trên cơ sở chi phí thực tế để tính thuế thu nhập doanh nghiệp, áp dụng trong ngắn hạn </w:t>
      </w:r>
      <w:r w:rsidR="00171A47" w:rsidRPr="00BC2E10">
        <w:rPr>
          <w:sz w:val="28"/>
          <w:szCs w:val="28"/>
        </w:rPr>
        <w:t>(</w:t>
      </w:r>
      <w:r w:rsidR="006D42FE" w:rsidRPr="00BC2E10">
        <w:rPr>
          <w:sz w:val="28"/>
          <w:szCs w:val="28"/>
        </w:rPr>
        <w:t>chi phí tạo tài sản cố định trong 2 năm 2022 - 2023 và chi phí lao động năm 2022); tăng thuế đối với giao dịch chứng khoán, bất động sản, lĩnh vực kinh doanh trên nền tảng kỹ thuật số hoặc tăng thuế tiêu thụ đặc biệt đối với một số mặt hàng cần hạn chế tiêu dùng.</w:t>
      </w:r>
    </w:p>
    <w:p w14:paraId="41C4F169" w14:textId="0AB9D54D" w:rsidR="00AD2369" w:rsidRPr="00BC2E10" w:rsidRDefault="00AD2369" w:rsidP="00AD2369">
      <w:pPr>
        <w:widowControl w:val="0"/>
        <w:spacing w:before="120" w:line="340" w:lineRule="exact"/>
        <w:ind w:firstLine="567"/>
        <w:jc w:val="both"/>
        <w:rPr>
          <w:i/>
          <w:sz w:val="28"/>
          <w:szCs w:val="28"/>
        </w:rPr>
      </w:pPr>
      <w:r w:rsidRPr="00BC2E10">
        <w:rPr>
          <w:i/>
          <w:sz w:val="28"/>
          <w:szCs w:val="28"/>
        </w:rPr>
        <w:t>- Về chi trực tiếp từ NSNN cho đầu tư phát triển</w:t>
      </w:r>
    </w:p>
    <w:p w14:paraId="4FD7DEA0" w14:textId="67D0E146" w:rsidR="00AD2369" w:rsidRPr="00BC2E10" w:rsidRDefault="00AD2369" w:rsidP="00AD2369">
      <w:pPr>
        <w:widowControl w:val="0"/>
        <w:spacing w:before="80" w:after="80" w:line="340" w:lineRule="exact"/>
        <w:ind w:firstLine="567"/>
        <w:jc w:val="both"/>
        <w:rPr>
          <w:spacing w:val="-2"/>
          <w:sz w:val="28"/>
          <w:szCs w:val="28"/>
        </w:rPr>
      </w:pPr>
      <w:r w:rsidRPr="00BC2E10">
        <w:rPr>
          <w:noProof/>
          <w:spacing w:val="-2"/>
          <w:sz w:val="28"/>
          <w:szCs w:val="28"/>
          <w:lang w:val="pt-BR"/>
        </w:rPr>
        <w:t>UBKT thống nhất việc chi trực tiếp từ NSNN sử dụng để chi đầu tư phát triển. Tuy nhiên, đề nghị Chính phủ rà soát kỹ danh mục đề xuất, bảo đảm hiệu quả thiết thực, phù hợp với quy định của Luật Đầu tư công, phù hợp với khả năng hấp thụ, giải ngân vốn đầu tư công (</w:t>
      </w:r>
      <w:r w:rsidR="005D7AC9" w:rsidRPr="00BC2E10">
        <w:rPr>
          <w:noProof/>
          <w:spacing w:val="-2"/>
          <w:sz w:val="28"/>
          <w:szCs w:val="28"/>
          <w:lang w:val="pt-BR"/>
        </w:rPr>
        <w:t>c</w:t>
      </w:r>
      <w:r w:rsidRPr="00BC2E10">
        <w:rPr>
          <w:noProof/>
          <w:spacing w:val="-2"/>
          <w:sz w:val="28"/>
          <w:szCs w:val="28"/>
          <w:lang w:val="pt-BR"/>
        </w:rPr>
        <w:t xml:space="preserve">ác nội dung cụ thể nêu tại phần 4.2 của </w:t>
      </w:r>
      <w:r w:rsidR="00171A47" w:rsidRPr="00BC2E10">
        <w:rPr>
          <w:noProof/>
          <w:spacing w:val="-2"/>
          <w:sz w:val="28"/>
          <w:szCs w:val="28"/>
          <w:lang w:val="pt-BR"/>
        </w:rPr>
        <w:t>B</w:t>
      </w:r>
      <w:r w:rsidRPr="00BC2E10">
        <w:rPr>
          <w:noProof/>
          <w:spacing w:val="-2"/>
          <w:sz w:val="28"/>
          <w:szCs w:val="28"/>
          <w:lang w:val="pt-BR"/>
        </w:rPr>
        <w:t>áo cáo).</w:t>
      </w:r>
    </w:p>
    <w:p w14:paraId="744EF8F8" w14:textId="7C64A713" w:rsidR="006D1789" w:rsidRPr="00BC2E10" w:rsidRDefault="002C0631" w:rsidP="006D1789">
      <w:pPr>
        <w:widowControl w:val="0"/>
        <w:spacing w:before="120" w:line="340" w:lineRule="exact"/>
        <w:ind w:firstLine="567"/>
        <w:jc w:val="both"/>
        <w:rPr>
          <w:spacing w:val="-2"/>
          <w:sz w:val="28"/>
          <w:szCs w:val="28"/>
        </w:rPr>
      </w:pPr>
      <w:r w:rsidRPr="00BC2E10">
        <w:rPr>
          <w:i/>
          <w:sz w:val="28"/>
          <w:szCs w:val="28"/>
        </w:rPr>
        <w:t>b</w:t>
      </w:r>
      <w:r w:rsidR="006D1789" w:rsidRPr="00BC2E10">
        <w:rPr>
          <w:i/>
          <w:sz w:val="28"/>
          <w:szCs w:val="28"/>
        </w:rPr>
        <w:t xml:space="preserve">) Về nguồn tăng thu, tiết kiệm chi năm 2021: </w:t>
      </w:r>
      <w:r w:rsidR="006D1789" w:rsidRPr="00BC2E10">
        <w:rPr>
          <w:spacing w:val="-2"/>
          <w:sz w:val="28"/>
          <w:szCs w:val="28"/>
        </w:rPr>
        <w:t xml:space="preserve">Đa số ý kiến nhất trí việc sử dụng 6,6 nghìn tỷ đồng từ nguồn tăng thu, tiết kiệm chi ngân sách trung ương năm 2021 để hỗ trợ tiền thuê nhà cho người lao động và đề nghị cần có giải pháp phù hợp, hiệu quả, tránh trục lợi. </w:t>
      </w:r>
    </w:p>
    <w:p w14:paraId="1D101AD3" w14:textId="3DA01948" w:rsidR="00DA7336" w:rsidRPr="00BC2E10" w:rsidRDefault="002C0631" w:rsidP="00B42AEF">
      <w:pPr>
        <w:widowControl w:val="0"/>
        <w:spacing w:before="80" w:after="80" w:line="340" w:lineRule="exact"/>
        <w:ind w:firstLine="567"/>
        <w:jc w:val="both"/>
        <w:rPr>
          <w:spacing w:val="-2"/>
          <w:sz w:val="28"/>
          <w:szCs w:val="28"/>
        </w:rPr>
      </w:pPr>
      <w:r w:rsidRPr="00BC2E10">
        <w:rPr>
          <w:i/>
          <w:sz w:val="28"/>
          <w:szCs w:val="28"/>
        </w:rPr>
        <w:t>c</w:t>
      </w:r>
      <w:r w:rsidR="00DA7336" w:rsidRPr="00BC2E10">
        <w:rPr>
          <w:i/>
          <w:sz w:val="28"/>
          <w:szCs w:val="28"/>
        </w:rPr>
        <w:t>) Về chính sách hỗ trợ lãi suất</w:t>
      </w:r>
      <w:r w:rsidR="005435F9" w:rsidRPr="00BC2E10">
        <w:rPr>
          <w:i/>
          <w:sz w:val="28"/>
          <w:szCs w:val="28"/>
        </w:rPr>
        <w:t xml:space="preserve">: </w:t>
      </w:r>
      <w:r w:rsidR="000C4147" w:rsidRPr="00BC2E10">
        <w:rPr>
          <w:spacing w:val="-2"/>
          <w:sz w:val="28"/>
          <w:szCs w:val="28"/>
        </w:rPr>
        <w:t xml:space="preserve">Đa số ý kiến </w:t>
      </w:r>
      <w:r w:rsidR="00990134" w:rsidRPr="00BC2E10">
        <w:rPr>
          <w:spacing w:val="-2"/>
          <w:sz w:val="28"/>
          <w:szCs w:val="28"/>
        </w:rPr>
        <w:t>nhất trí</w:t>
      </w:r>
      <w:r w:rsidR="00066AA2" w:rsidRPr="00BC2E10">
        <w:rPr>
          <w:spacing w:val="-2"/>
          <w:sz w:val="28"/>
          <w:szCs w:val="28"/>
        </w:rPr>
        <w:t xml:space="preserve">, tuy nhiên </w:t>
      </w:r>
      <w:r w:rsidR="004B4CB7" w:rsidRPr="00BC2E10">
        <w:rPr>
          <w:sz w:val="28"/>
          <w:szCs w:val="28"/>
        </w:rPr>
        <w:t xml:space="preserve">cần tập trung vào một số ngành, lĩnh vực quan trọng, các doanh nghiệp, hợp tác xã, hộ kinh doanh có khả năng trả nợ, có khả năng phục hồi hoặc được bảo lãnh tín dụng; chú trọng khoản vay tạo dư địa cho phục hồi và phát triển như </w:t>
      </w:r>
      <w:r w:rsidR="004B4CB7" w:rsidRPr="00BC2E10">
        <w:rPr>
          <w:spacing w:val="-2"/>
          <w:sz w:val="28"/>
          <w:szCs w:val="28"/>
        </w:rPr>
        <w:t>việc cải tạo chung cư cũ; xây dựng nhà ở xã hội, nhà cho công nhân thuê và thuê mua…</w:t>
      </w:r>
      <w:r w:rsidR="004B4CB7" w:rsidRPr="00BC2E10">
        <w:rPr>
          <w:sz w:val="28"/>
          <w:szCs w:val="28"/>
        </w:rPr>
        <w:t>; quy định rõ đối tượng, phạm vi, điều kiện vay vốn; kiểm soát chặt chẽ, tránh trục lợi chính sách.</w:t>
      </w:r>
    </w:p>
    <w:p w14:paraId="31BF9A98" w14:textId="303DEAA8" w:rsidR="001F2C9B" w:rsidRPr="00BC2E10" w:rsidRDefault="002C0631" w:rsidP="005435F9">
      <w:pPr>
        <w:widowControl w:val="0"/>
        <w:spacing w:before="80" w:after="80" w:line="340" w:lineRule="exact"/>
        <w:ind w:firstLine="567"/>
        <w:jc w:val="both"/>
        <w:rPr>
          <w:sz w:val="28"/>
          <w:szCs w:val="28"/>
        </w:rPr>
      </w:pPr>
      <w:r w:rsidRPr="00BC2E10">
        <w:rPr>
          <w:i/>
          <w:sz w:val="28"/>
          <w:szCs w:val="28"/>
        </w:rPr>
        <w:t>d</w:t>
      </w:r>
      <w:r w:rsidR="004E7C22" w:rsidRPr="00BC2E10">
        <w:rPr>
          <w:i/>
          <w:sz w:val="28"/>
          <w:szCs w:val="28"/>
        </w:rPr>
        <w:t xml:space="preserve">) </w:t>
      </w:r>
      <w:r w:rsidR="00040A0C" w:rsidRPr="00BC2E10">
        <w:rPr>
          <w:i/>
          <w:sz w:val="28"/>
          <w:szCs w:val="28"/>
        </w:rPr>
        <w:t xml:space="preserve">Về </w:t>
      </w:r>
      <w:r w:rsidR="00614E2B" w:rsidRPr="00BC2E10">
        <w:rPr>
          <w:i/>
          <w:sz w:val="28"/>
          <w:szCs w:val="28"/>
        </w:rPr>
        <w:t xml:space="preserve">tăng thêm hạn mức phát hành trái phiếu được Chính phủ bảo lãnh cho Ngân hàng Chính sách </w:t>
      </w:r>
      <w:r w:rsidRPr="00BC2E10">
        <w:rPr>
          <w:i/>
          <w:sz w:val="28"/>
          <w:szCs w:val="28"/>
        </w:rPr>
        <w:t xml:space="preserve">Xã </w:t>
      </w:r>
      <w:r w:rsidR="00614E2B" w:rsidRPr="00BC2E10">
        <w:rPr>
          <w:i/>
          <w:sz w:val="28"/>
          <w:szCs w:val="28"/>
        </w:rPr>
        <w:t>hội</w:t>
      </w:r>
      <w:r w:rsidR="005435F9" w:rsidRPr="00BC2E10">
        <w:rPr>
          <w:i/>
          <w:sz w:val="28"/>
          <w:szCs w:val="28"/>
        </w:rPr>
        <w:t xml:space="preserve">: </w:t>
      </w:r>
      <w:r w:rsidR="00CB54A4" w:rsidRPr="00BC2E10">
        <w:rPr>
          <w:sz w:val="28"/>
          <w:szCs w:val="28"/>
        </w:rPr>
        <w:t xml:space="preserve">UBKT </w:t>
      </w:r>
      <w:r w:rsidR="00D14755" w:rsidRPr="00BC2E10">
        <w:rPr>
          <w:sz w:val="28"/>
          <w:szCs w:val="28"/>
        </w:rPr>
        <w:t>tán thành với Tờ trình</w:t>
      </w:r>
      <w:r w:rsidR="00124A39" w:rsidRPr="00BC2E10">
        <w:rPr>
          <w:sz w:val="28"/>
          <w:szCs w:val="28"/>
        </w:rPr>
        <w:t>, tuy nhiên</w:t>
      </w:r>
      <w:r w:rsidR="00927B6A" w:rsidRPr="00BC2E10">
        <w:rPr>
          <w:sz w:val="28"/>
          <w:szCs w:val="28"/>
        </w:rPr>
        <w:t xml:space="preserve"> cần rà soát khả năng giải ngân, cân nhắc về mức tăng hạn mức cụ thể.</w:t>
      </w:r>
    </w:p>
    <w:p w14:paraId="6A2F3D32" w14:textId="67E659B3" w:rsidR="00573DAA" w:rsidRPr="00BC2E10" w:rsidRDefault="00573DAA" w:rsidP="00B42AEF">
      <w:pPr>
        <w:widowControl w:val="0"/>
        <w:spacing w:before="80" w:after="80" w:line="340" w:lineRule="exact"/>
        <w:ind w:firstLine="567"/>
        <w:jc w:val="both"/>
        <w:rPr>
          <w:b/>
          <w:spacing w:val="2"/>
          <w:sz w:val="28"/>
          <w:szCs w:val="28"/>
        </w:rPr>
      </w:pPr>
      <w:r w:rsidRPr="00BC2E10">
        <w:rPr>
          <w:b/>
          <w:spacing w:val="2"/>
          <w:sz w:val="28"/>
          <w:szCs w:val="28"/>
        </w:rPr>
        <w:t xml:space="preserve">3. Về </w:t>
      </w:r>
      <w:r w:rsidR="00E00B31" w:rsidRPr="00BC2E10">
        <w:rPr>
          <w:b/>
          <w:spacing w:val="2"/>
          <w:sz w:val="28"/>
          <w:szCs w:val="28"/>
        </w:rPr>
        <w:t>chính sách</w:t>
      </w:r>
      <w:r w:rsidRPr="00BC2E10">
        <w:rPr>
          <w:b/>
          <w:spacing w:val="2"/>
          <w:sz w:val="28"/>
          <w:szCs w:val="28"/>
        </w:rPr>
        <w:t xml:space="preserve"> tiền tệ</w:t>
      </w:r>
    </w:p>
    <w:p w14:paraId="5942D558" w14:textId="00300900" w:rsidR="002D671A" w:rsidRPr="00BC2E10" w:rsidRDefault="00206440" w:rsidP="00B42AEF">
      <w:pPr>
        <w:widowControl w:val="0"/>
        <w:spacing w:before="80" w:after="80" w:line="340" w:lineRule="exact"/>
        <w:ind w:firstLine="567"/>
        <w:jc w:val="both"/>
        <w:rPr>
          <w:sz w:val="28"/>
          <w:szCs w:val="28"/>
        </w:rPr>
      </w:pPr>
      <w:r w:rsidRPr="00BC2E10">
        <w:rPr>
          <w:spacing w:val="-4"/>
          <w:sz w:val="28"/>
          <w:szCs w:val="28"/>
        </w:rPr>
        <w:t xml:space="preserve">UBKT </w:t>
      </w:r>
      <w:r w:rsidR="002D671A" w:rsidRPr="00BC2E10">
        <w:rPr>
          <w:spacing w:val="-4"/>
          <w:sz w:val="28"/>
          <w:szCs w:val="28"/>
        </w:rPr>
        <w:t xml:space="preserve">đề nghị cần </w:t>
      </w:r>
      <w:r w:rsidR="002D671A" w:rsidRPr="00BC2E10">
        <w:rPr>
          <w:sz w:val="28"/>
          <w:szCs w:val="30"/>
          <w:lang w:val="it-IT"/>
        </w:rPr>
        <w:t xml:space="preserve">lượng hóa các giải pháp của chính sách tiền tệ để đánh giá </w:t>
      </w:r>
      <w:r w:rsidR="002D671A" w:rsidRPr="00BC2E10">
        <w:rPr>
          <w:sz w:val="28"/>
          <w:szCs w:val="30"/>
          <w:lang w:val="it-IT"/>
        </w:rPr>
        <w:lastRenderedPageBreak/>
        <w:t>tác động đến nền kinh tế,</w:t>
      </w:r>
      <w:r w:rsidR="002B71EC" w:rsidRPr="00BC2E10">
        <w:rPr>
          <w:sz w:val="28"/>
          <w:szCs w:val="30"/>
          <w:lang w:val="it-IT"/>
        </w:rPr>
        <w:t xml:space="preserve"> b</w:t>
      </w:r>
      <w:r w:rsidR="002D671A" w:rsidRPr="00BC2E10">
        <w:rPr>
          <w:sz w:val="28"/>
          <w:szCs w:val="28"/>
        </w:rPr>
        <w:t xml:space="preserve">ên cạnh đó, đề nghị xem xét </w:t>
      </w:r>
      <w:r w:rsidR="00D034AB" w:rsidRPr="00BC2E10">
        <w:rPr>
          <w:sz w:val="28"/>
          <w:szCs w:val="28"/>
        </w:rPr>
        <w:t xml:space="preserve">thêm </w:t>
      </w:r>
      <w:r w:rsidR="002D671A" w:rsidRPr="00BC2E10">
        <w:rPr>
          <w:sz w:val="28"/>
          <w:szCs w:val="28"/>
        </w:rPr>
        <w:t>một số vấn đề sau:</w:t>
      </w:r>
    </w:p>
    <w:p w14:paraId="0FF6BB3E" w14:textId="525FF8D6" w:rsidR="00020B17" w:rsidRPr="00BC2E10" w:rsidRDefault="005359C0" w:rsidP="00B42AEF">
      <w:pPr>
        <w:widowControl w:val="0"/>
        <w:spacing w:before="80" w:after="80" w:line="340" w:lineRule="exact"/>
        <w:ind w:firstLine="567"/>
        <w:jc w:val="both"/>
        <w:rPr>
          <w:sz w:val="28"/>
          <w:szCs w:val="28"/>
        </w:rPr>
      </w:pPr>
      <w:r w:rsidRPr="00BC2E10">
        <w:rPr>
          <w:sz w:val="28"/>
          <w:szCs w:val="28"/>
        </w:rPr>
        <w:t xml:space="preserve">- </w:t>
      </w:r>
      <w:r w:rsidR="00C721BE" w:rsidRPr="00BC2E10">
        <w:rPr>
          <w:sz w:val="28"/>
          <w:szCs w:val="28"/>
        </w:rPr>
        <w:t>C</w:t>
      </w:r>
      <w:r w:rsidR="00566C2B" w:rsidRPr="00BC2E10">
        <w:rPr>
          <w:sz w:val="28"/>
          <w:szCs w:val="28"/>
        </w:rPr>
        <w:t>hủ động sử dụng đồng bộ, linh hoạt, hiệu quả các công cụ của chính sách tiền tệ để giảm mặt bằng lãi suất khoảng 0,5% đến 1%, nhất là trong các lĩnh vực ưu tiên.</w:t>
      </w:r>
    </w:p>
    <w:p w14:paraId="177CB234" w14:textId="344CA25D" w:rsidR="000B4006" w:rsidRPr="00BC2E10" w:rsidRDefault="000B4006" w:rsidP="00B42AEF">
      <w:pPr>
        <w:widowControl w:val="0"/>
        <w:spacing w:before="80" w:after="80" w:line="340" w:lineRule="exact"/>
        <w:ind w:firstLine="567"/>
        <w:jc w:val="both"/>
        <w:rPr>
          <w:sz w:val="28"/>
          <w:szCs w:val="28"/>
        </w:rPr>
      </w:pPr>
      <w:r w:rsidRPr="00BC2E10">
        <w:rPr>
          <w:sz w:val="28"/>
          <w:szCs w:val="28"/>
        </w:rPr>
        <w:t xml:space="preserve">- </w:t>
      </w:r>
      <w:r w:rsidR="00D05F50" w:rsidRPr="00BC2E10">
        <w:rPr>
          <w:sz w:val="28"/>
          <w:szCs w:val="28"/>
        </w:rPr>
        <w:t xml:space="preserve">Việc tiếp tục tái cấp vốn và gia hạn vay tái cấp vốn đối với Ngân hàng Chính sách </w:t>
      </w:r>
      <w:r w:rsidR="00C841E1" w:rsidRPr="00BC2E10">
        <w:rPr>
          <w:sz w:val="28"/>
          <w:szCs w:val="28"/>
        </w:rPr>
        <w:t xml:space="preserve">Xã </w:t>
      </w:r>
      <w:r w:rsidR="00D05F50" w:rsidRPr="00BC2E10">
        <w:rPr>
          <w:sz w:val="28"/>
          <w:szCs w:val="28"/>
        </w:rPr>
        <w:t>hội để cho người sử dụng lao động vay trả lương cho người lao động cần</w:t>
      </w:r>
      <w:r w:rsidR="00ED3CED" w:rsidRPr="00BC2E10">
        <w:rPr>
          <w:sz w:val="28"/>
          <w:szCs w:val="28"/>
        </w:rPr>
        <w:t xml:space="preserve"> </w:t>
      </w:r>
      <w:r w:rsidR="00D05F50" w:rsidRPr="00BC2E10">
        <w:rPr>
          <w:sz w:val="28"/>
          <w:szCs w:val="28"/>
        </w:rPr>
        <w:t>có giải pháp mang tính khả thi</w:t>
      </w:r>
      <w:r w:rsidR="00C841E1" w:rsidRPr="00BC2E10">
        <w:rPr>
          <w:sz w:val="28"/>
          <w:szCs w:val="28"/>
        </w:rPr>
        <w:t>,</w:t>
      </w:r>
      <w:r w:rsidR="00D05F50" w:rsidRPr="00BC2E10">
        <w:rPr>
          <w:sz w:val="28"/>
          <w:szCs w:val="28"/>
        </w:rPr>
        <w:t xml:space="preserve"> tổ chức triển khai nhanh trong thực tế. </w:t>
      </w:r>
    </w:p>
    <w:p w14:paraId="3BACF995" w14:textId="25CD448B" w:rsidR="009438A5" w:rsidRPr="00BC2E10" w:rsidRDefault="00B92585" w:rsidP="00B42AEF">
      <w:pPr>
        <w:widowControl w:val="0"/>
        <w:spacing w:before="80" w:after="80" w:line="340" w:lineRule="exact"/>
        <w:ind w:firstLine="567"/>
        <w:jc w:val="both"/>
        <w:rPr>
          <w:b/>
          <w:sz w:val="28"/>
          <w:szCs w:val="28"/>
          <w:lang w:val="da-DK"/>
        </w:rPr>
      </w:pPr>
      <w:r w:rsidRPr="00BC2E10">
        <w:rPr>
          <w:b/>
          <w:sz w:val="28"/>
          <w:szCs w:val="28"/>
          <w:lang w:val="da-DK"/>
        </w:rPr>
        <w:t>4</w:t>
      </w:r>
      <w:r w:rsidR="009438A5" w:rsidRPr="00BC2E10">
        <w:rPr>
          <w:b/>
          <w:sz w:val="28"/>
          <w:szCs w:val="28"/>
          <w:lang w:val="da-DK"/>
        </w:rPr>
        <w:t xml:space="preserve">. Về </w:t>
      </w:r>
      <w:r w:rsidR="009F26D6" w:rsidRPr="00BC2E10">
        <w:rPr>
          <w:b/>
          <w:sz w:val="28"/>
          <w:szCs w:val="28"/>
          <w:lang w:val="da-DK"/>
        </w:rPr>
        <w:t>huy động và phân bổ nguồn lực</w:t>
      </w:r>
    </w:p>
    <w:p w14:paraId="26A51648" w14:textId="3A99B417" w:rsidR="002D24E2" w:rsidRPr="00BC2E10" w:rsidRDefault="00047CFA" w:rsidP="00B42AEF">
      <w:pPr>
        <w:widowControl w:val="0"/>
        <w:spacing w:before="80" w:after="80" w:line="340" w:lineRule="exact"/>
        <w:ind w:firstLine="567"/>
        <w:jc w:val="both"/>
        <w:rPr>
          <w:b/>
          <w:i/>
          <w:sz w:val="28"/>
          <w:szCs w:val="28"/>
          <w:lang w:val="eu-ES"/>
        </w:rPr>
      </w:pPr>
      <w:r w:rsidRPr="00BC2E10">
        <w:rPr>
          <w:b/>
          <w:i/>
          <w:sz w:val="28"/>
          <w:szCs w:val="28"/>
          <w:lang w:val="eu-ES"/>
        </w:rPr>
        <w:t>4.1. Về huy động nguồn lực</w:t>
      </w:r>
    </w:p>
    <w:p w14:paraId="64BAE0E5" w14:textId="6D393CCA" w:rsidR="00670751" w:rsidRPr="00BC2E10" w:rsidRDefault="00670751" w:rsidP="00B42AEF">
      <w:pPr>
        <w:spacing w:before="80" w:after="80" w:line="340" w:lineRule="exact"/>
        <w:ind w:firstLine="567"/>
        <w:jc w:val="both"/>
        <w:rPr>
          <w:sz w:val="28"/>
          <w:szCs w:val="28"/>
        </w:rPr>
      </w:pPr>
      <w:r w:rsidRPr="00BC2E10">
        <w:rPr>
          <w:sz w:val="28"/>
          <w:szCs w:val="28"/>
        </w:rPr>
        <w:t>Đa số ý kiến tán thành với giải pháp Chính phủ đã đưa ra</w:t>
      </w:r>
      <w:r w:rsidR="006171E7" w:rsidRPr="00BC2E10">
        <w:rPr>
          <w:sz w:val="28"/>
          <w:szCs w:val="28"/>
        </w:rPr>
        <w:t>,</w:t>
      </w:r>
      <w:r w:rsidRPr="00BC2E10">
        <w:rPr>
          <w:sz w:val="28"/>
          <w:szCs w:val="28"/>
        </w:rPr>
        <w:t xml:space="preserve"> </w:t>
      </w:r>
      <w:r w:rsidR="00531516" w:rsidRPr="00BC2E10">
        <w:rPr>
          <w:sz w:val="28"/>
          <w:szCs w:val="28"/>
        </w:rPr>
        <w:t xml:space="preserve">để bảo đảm tính khả thi, hiệu quả, </w:t>
      </w:r>
      <w:r w:rsidRPr="00BC2E10">
        <w:rPr>
          <w:sz w:val="28"/>
          <w:szCs w:val="28"/>
        </w:rPr>
        <w:t xml:space="preserve">đề nghị báo cáo cụ thể khả năng vay và trả nợ quốc gia cũng như các phương án huy động vốn theo lộ trình cụ thể, khả năng hấp thụ vốn. Đồng thời, </w:t>
      </w:r>
      <w:r w:rsidR="004F54D6" w:rsidRPr="00BC2E10">
        <w:rPr>
          <w:sz w:val="28"/>
          <w:szCs w:val="28"/>
        </w:rPr>
        <w:t>cần</w:t>
      </w:r>
      <w:r w:rsidRPr="00BC2E10">
        <w:rPr>
          <w:sz w:val="28"/>
          <w:szCs w:val="28"/>
        </w:rPr>
        <w:t xml:space="preserve"> nghiên cứu, làm rõ một số vấn đề sau: </w:t>
      </w:r>
    </w:p>
    <w:p w14:paraId="474F9E1D" w14:textId="12C15B31" w:rsidR="009F21DC" w:rsidRPr="00BC2E10" w:rsidRDefault="009F21DC" w:rsidP="00B42AEF">
      <w:pPr>
        <w:spacing w:before="80" w:after="80" w:line="340" w:lineRule="exact"/>
        <w:ind w:firstLine="567"/>
        <w:jc w:val="both"/>
        <w:rPr>
          <w:sz w:val="28"/>
          <w:szCs w:val="28"/>
        </w:rPr>
      </w:pPr>
      <w:r w:rsidRPr="00BC2E10">
        <w:rPr>
          <w:sz w:val="28"/>
          <w:szCs w:val="28"/>
        </w:rPr>
        <w:t xml:space="preserve">- Báo cáo rõ tính khả thi của nguồn vốn vay ODA, ưu đãi nước ngoài </w:t>
      </w:r>
      <w:r w:rsidR="00CE498F" w:rsidRPr="00BC2E10">
        <w:rPr>
          <w:sz w:val="28"/>
          <w:szCs w:val="28"/>
        </w:rPr>
        <w:t xml:space="preserve">theo hình thức hỗ trợ ngân sách </w:t>
      </w:r>
      <w:r w:rsidRPr="00BC2E10">
        <w:rPr>
          <w:sz w:val="28"/>
          <w:szCs w:val="28"/>
        </w:rPr>
        <w:t>để huy động ngay trong 02 năm 2022-2023.</w:t>
      </w:r>
    </w:p>
    <w:p w14:paraId="4CD10180" w14:textId="2AEE54EB" w:rsidR="009F21DC" w:rsidRPr="00BC2E10" w:rsidRDefault="009F21DC" w:rsidP="00B42AEF">
      <w:pPr>
        <w:spacing w:before="80" w:after="80" w:line="340" w:lineRule="exact"/>
        <w:ind w:firstLine="567"/>
        <w:jc w:val="both"/>
        <w:rPr>
          <w:sz w:val="28"/>
          <w:szCs w:val="28"/>
        </w:rPr>
      </w:pPr>
      <w:r w:rsidRPr="00BC2E10">
        <w:rPr>
          <w:spacing w:val="-4"/>
          <w:sz w:val="28"/>
          <w:szCs w:val="28"/>
        </w:rPr>
        <w:t xml:space="preserve">- </w:t>
      </w:r>
      <w:r w:rsidR="00C72F9C" w:rsidRPr="00BC2E10">
        <w:rPr>
          <w:sz w:val="28"/>
          <w:szCs w:val="28"/>
        </w:rPr>
        <w:t>Phát hành trái phiếu Chính phủ bằng ngoại tệ chỉ thực hiện trong trường hợp cấp bách và phải báo cáo cấp có thẩm quyền; đồng thời phải tính toán kỹ chi phí huy động, tác động đến tỷ giá, thị trường ngoại hối và thanh khoản ngoại tệ; phát hành trái phiếu Chính phủ trực tiếp cho Ngân hàng Nhà nước cần có phương án cụ thể.</w:t>
      </w:r>
    </w:p>
    <w:p w14:paraId="3C268820" w14:textId="022852A8" w:rsidR="00670751" w:rsidRPr="00BC2E10" w:rsidRDefault="009F21DC" w:rsidP="00B42AEF">
      <w:pPr>
        <w:spacing w:before="80" w:after="80" w:line="340" w:lineRule="exact"/>
        <w:ind w:firstLine="567"/>
        <w:jc w:val="both"/>
        <w:rPr>
          <w:sz w:val="28"/>
          <w:szCs w:val="28"/>
        </w:rPr>
      </w:pPr>
      <w:r w:rsidRPr="00BC2E10">
        <w:rPr>
          <w:sz w:val="28"/>
          <w:szCs w:val="28"/>
        </w:rPr>
        <w:t xml:space="preserve">- </w:t>
      </w:r>
      <w:r w:rsidR="00782BF9" w:rsidRPr="00BC2E10">
        <w:rPr>
          <w:sz w:val="28"/>
          <w:szCs w:val="28"/>
        </w:rPr>
        <w:t>Tiếp tục r</w:t>
      </w:r>
      <w:r w:rsidRPr="00BC2E10">
        <w:rPr>
          <w:sz w:val="28"/>
          <w:szCs w:val="28"/>
        </w:rPr>
        <w:t xml:space="preserve">à soát </w:t>
      </w:r>
      <w:r w:rsidR="00782BF9" w:rsidRPr="00BC2E10">
        <w:rPr>
          <w:sz w:val="28"/>
          <w:szCs w:val="28"/>
        </w:rPr>
        <w:t xml:space="preserve">khả năng </w:t>
      </w:r>
      <w:r w:rsidRPr="00BC2E10">
        <w:rPr>
          <w:sz w:val="28"/>
          <w:szCs w:val="28"/>
        </w:rPr>
        <w:t xml:space="preserve">huy động các quỹ tài chính ngoài NSNN </w:t>
      </w:r>
      <w:r w:rsidR="00862112" w:rsidRPr="00BC2E10">
        <w:rPr>
          <w:sz w:val="28"/>
          <w:szCs w:val="28"/>
        </w:rPr>
        <w:t xml:space="preserve">và năng lực đầu tư của Tổng công ty </w:t>
      </w:r>
      <w:r w:rsidR="00DC7702" w:rsidRPr="00BC2E10">
        <w:rPr>
          <w:sz w:val="28"/>
          <w:szCs w:val="28"/>
        </w:rPr>
        <w:t>Đ</w:t>
      </w:r>
      <w:r w:rsidR="00862112" w:rsidRPr="00BC2E10">
        <w:rPr>
          <w:sz w:val="28"/>
          <w:szCs w:val="28"/>
        </w:rPr>
        <w:t xml:space="preserve">ầu tư </w:t>
      </w:r>
      <w:r w:rsidR="00DC7702" w:rsidRPr="00BC2E10">
        <w:rPr>
          <w:sz w:val="28"/>
          <w:szCs w:val="28"/>
        </w:rPr>
        <w:t>K</w:t>
      </w:r>
      <w:r w:rsidR="00862112" w:rsidRPr="00BC2E10">
        <w:rPr>
          <w:sz w:val="28"/>
          <w:szCs w:val="28"/>
        </w:rPr>
        <w:t>inh doanh vốn Nhà nước</w:t>
      </w:r>
      <w:r w:rsidRPr="00BC2E10">
        <w:rPr>
          <w:sz w:val="28"/>
          <w:szCs w:val="28"/>
        </w:rPr>
        <w:t>.</w:t>
      </w:r>
      <w:r w:rsidR="00465A36" w:rsidRPr="00BC2E10">
        <w:rPr>
          <w:sz w:val="28"/>
          <w:szCs w:val="28"/>
        </w:rPr>
        <w:t xml:space="preserve"> Q</w:t>
      </w:r>
      <w:r w:rsidR="00AD704F" w:rsidRPr="00BC2E10">
        <w:rPr>
          <w:spacing w:val="-2"/>
          <w:sz w:val="28"/>
          <w:szCs w:val="28"/>
        </w:rPr>
        <w:t xml:space="preserve">uan tâm lồng ghép hiệu quả </w:t>
      </w:r>
      <w:r w:rsidR="008E29BA" w:rsidRPr="00BC2E10">
        <w:rPr>
          <w:spacing w:val="-2"/>
          <w:sz w:val="28"/>
          <w:szCs w:val="28"/>
        </w:rPr>
        <w:t>và đẩy nhanh giải ngân các</w:t>
      </w:r>
      <w:r w:rsidR="00AD704F" w:rsidRPr="00BC2E10">
        <w:rPr>
          <w:spacing w:val="-2"/>
          <w:sz w:val="28"/>
          <w:szCs w:val="28"/>
        </w:rPr>
        <w:t xml:space="preserve"> Chương trình mục tiêu quốc gia, Chương trình mục tiêu hỗ trợ đầu tư y tế cơ sở tại các địa phương</w:t>
      </w:r>
      <w:r w:rsidR="00AD704F" w:rsidRPr="00BC2E10">
        <w:rPr>
          <w:sz w:val="28"/>
          <w:szCs w:val="28"/>
        </w:rPr>
        <w:t>.</w:t>
      </w:r>
      <w:r w:rsidR="00670751" w:rsidRPr="00BC2E10">
        <w:rPr>
          <w:sz w:val="28"/>
          <w:szCs w:val="28"/>
        </w:rPr>
        <w:t xml:space="preserve"> </w:t>
      </w:r>
    </w:p>
    <w:p w14:paraId="14E2DBC8" w14:textId="143C74EB" w:rsidR="00E708E7" w:rsidRPr="00BC2E10" w:rsidRDefault="00670751" w:rsidP="00B42AEF">
      <w:pPr>
        <w:widowControl w:val="0"/>
        <w:spacing w:before="80" w:after="80" w:line="340" w:lineRule="exact"/>
        <w:ind w:firstLine="567"/>
        <w:jc w:val="both"/>
        <w:rPr>
          <w:spacing w:val="-3"/>
          <w:sz w:val="28"/>
          <w:szCs w:val="28"/>
          <w:lang w:val="eu-ES"/>
        </w:rPr>
      </w:pPr>
      <w:r w:rsidRPr="00BC2E10">
        <w:rPr>
          <w:spacing w:val="-3"/>
          <w:sz w:val="28"/>
          <w:szCs w:val="28"/>
        </w:rPr>
        <w:t xml:space="preserve">UBKT </w:t>
      </w:r>
      <w:r w:rsidR="006C694B" w:rsidRPr="00BC2E10">
        <w:rPr>
          <w:spacing w:val="-3"/>
          <w:sz w:val="28"/>
          <w:szCs w:val="28"/>
        </w:rPr>
        <w:t>đề nghị theo dõi sát tình hình và có các kịch bản ứng phó. Đồng thời, cần tiếp tục tính toán các giải pháp căn cơ thực hiện phòng, chống dịch bệnh và dành nguồn lực cho Chương trình; việc vay nợ phải phù hợp với tiến độ sử dụng vốn, phù hợp với khả năng thực hiện và giải ngân các dự án đầu tư công, bảo đảm hiệu quả sử dụng vốn; trong trường hợp thu, chi ngân sách nhà nước khả quan hơn, cần nỗ lực duy trì các chỉ tiêu an toàn nợ trong mức cảnh báo</w:t>
      </w:r>
      <w:r w:rsidRPr="00BC2E10">
        <w:rPr>
          <w:spacing w:val="-3"/>
          <w:sz w:val="28"/>
          <w:szCs w:val="28"/>
        </w:rPr>
        <w:t>.</w:t>
      </w:r>
    </w:p>
    <w:p w14:paraId="30AF5FD5" w14:textId="78C54E5E" w:rsidR="001E3E1A" w:rsidRPr="00BC2E10" w:rsidRDefault="001E2158" w:rsidP="00B42AEF">
      <w:pPr>
        <w:widowControl w:val="0"/>
        <w:spacing w:before="80" w:after="80" w:line="340" w:lineRule="exact"/>
        <w:ind w:firstLine="709"/>
        <w:jc w:val="both"/>
        <w:rPr>
          <w:b/>
          <w:i/>
          <w:sz w:val="28"/>
          <w:szCs w:val="28"/>
          <w:lang w:val="eu-ES"/>
        </w:rPr>
      </w:pPr>
      <w:r w:rsidRPr="00BC2E10">
        <w:rPr>
          <w:b/>
          <w:i/>
          <w:sz w:val="28"/>
          <w:szCs w:val="28"/>
          <w:lang w:val="eu-ES"/>
        </w:rPr>
        <w:t>4.</w:t>
      </w:r>
      <w:r w:rsidR="00112AD7" w:rsidRPr="00BC2E10">
        <w:rPr>
          <w:b/>
          <w:i/>
          <w:sz w:val="28"/>
          <w:szCs w:val="28"/>
          <w:lang w:val="eu-ES"/>
        </w:rPr>
        <w:t>2</w:t>
      </w:r>
      <w:r w:rsidRPr="00BC2E10">
        <w:rPr>
          <w:b/>
          <w:i/>
          <w:sz w:val="28"/>
          <w:szCs w:val="28"/>
          <w:lang w:val="eu-ES"/>
        </w:rPr>
        <w:t>. Về phân bổ nguồn lực</w:t>
      </w:r>
    </w:p>
    <w:p w14:paraId="6EC12062" w14:textId="4425DA3B" w:rsidR="00F109B4" w:rsidRPr="00BC2E10" w:rsidRDefault="00C63237" w:rsidP="00B42AEF">
      <w:pPr>
        <w:widowControl w:val="0"/>
        <w:spacing w:before="80" w:after="80" w:line="340" w:lineRule="exact"/>
        <w:ind w:firstLine="709"/>
        <w:jc w:val="both"/>
        <w:rPr>
          <w:i/>
          <w:sz w:val="28"/>
          <w:szCs w:val="28"/>
          <w:lang w:val="eu-ES"/>
        </w:rPr>
      </w:pPr>
      <w:r w:rsidRPr="00BC2E10">
        <w:rPr>
          <w:i/>
          <w:sz w:val="28"/>
          <w:szCs w:val="28"/>
          <w:lang w:val="eu-ES"/>
        </w:rPr>
        <w:t>a</w:t>
      </w:r>
      <w:r w:rsidR="003B1109" w:rsidRPr="00BC2E10">
        <w:rPr>
          <w:i/>
          <w:sz w:val="28"/>
          <w:szCs w:val="28"/>
          <w:lang w:val="eu-ES"/>
        </w:rPr>
        <w:t>)</w:t>
      </w:r>
      <w:r w:rsidRPr="00BC2E10">
        <w:rPr>
          <w:i/>
          <w:sz w:val="28"/>
          <w:szCs w:val="28"/>
          <w:lang w:val="eu-ES"/>
        </w:rPr>
        <w:t xml:space="preserve"> Đối với </w:t>
      </w:r>
      <w:r w:rsidR="001B09A3" w:rsidRPr="00BC2E10">
        <w:rPr>
          <w:i/>
          <w:sz w:val="28"/>
          <w:szCs w:val="28"/>
          <w:lang w:val="eu-ES"/>
        </w:rPr>
        <w:t>mở cửa nền kinh tế gắn với phòng, chống dịch</w:t>
      </w:r>
      <w:r w:rsidR="006E2EAC" w:rsidRPr="00BC2E10">
        <w:rPr>
          <w:i/>
          <w:sz w:val="28"/>
          <w:szCs w:val="28"/>
          <w:lang w:val="eu-ES"/>
        </w:rPr>
        <w:t xml:space="preserve"> bệnh</w:t>
      </w:r>
    </w:p>
    <w:p w14:paraId="36B630EF" w14:textId="05F54E6B" w:rsidR="00584E3F" w:rsidRPr="00BC2E10" w:rsidRDefault="00EE16B2" w:rsidP="00B42AEF">
      <w:pPr>
        <w:widowControl w:val="0"/>
        <w:spacing w:before="80" w:after="80" w:line="340" w:lineRule="exact"/>
        <w:ind w:firstLine="709"/>
        <w:jc w:val="both"/>
        <w:rPr>
          <w:sz w:val="28"/>
          <w:szCs w:val="28"/>
          <w:lang w:val="eu-ES"/>
        </w:rPr>
      </w:pPr>
      <w:r w:rsidRPr="00BC2E10">
        <w:rPr>
          <w:spacing w:val="-2"/>
          <w:sz w:val="28"/>
          <w:szCs w:val="28"/>
        </w:rPr>
        <w:t>Đa số ý kiến</w:t>
      </w:r>
      <w:r w:rsidR="00CD3B3E" w:rsidRPr="00BC2E10">
        <w:rPr>
          <w:spacing w:val="-2"/>
          <w:sz w:val="28"/>
          <w:szCs w:val="28"/>
        </w:rPr>
        <w:t xml:space="preserve"> thống nhất với Tờ trình về tăng cường năng lực của hệ thống y tế. </w:t>
      </w:r>
      <w:r w:rsidR="004C1EE4" w:rsidRPr="00BC2E10">
        <w:rPr>
          <w:noProof/>
          <w:sz w:val="28"/>
          <w:szCs w:val="28"/>
          <w:lang w:val="pt-BR"/>
        </w:rPr>
        <w:t>Tuy nhiên, cần rà soát, ưu tiên nguồn lực cho các dự án đã có đầy đủ thủ tục đầu tư, có thể thực hiện và giải ngân ngay; bổ sung giải pháp đầu tư phát triển con người</w:t>
      </w:r>
      <w:r w:rsidR="003E74DC" w:rsidRPr="00BC2E10">
        <w:rPr>
          <w:noProof/>
          <w:sz w:val="28"/>
          <w:szCs w:val="28"/>
          <w:lang w:val="pt-BR"/>
        </w:rPr>
        <w:t>,</w:t>
      </w:r>
      <w:r w:rsidR="004C1EE4" w:rsidRPr="00BC2E10">
        <w:rPr>
          <w:noProof/>
          <w:sz w:val="28"/>
          <w:szCs w:val="28"/>
          <w:lang w:val="pt-BR"/>
        </w:rPr>
        <w:t xml:space="preserve"> cơ chế huy động sự tham gia của khu vực kinh tế tư nhân vào hoạt động đầu tư nâng cao năng lực y tế</w:t>
      </w:r>
      <w:r w:rsidR="006E2EAC" w:rsidRPr="00BC2E10">
        <w:rPr>
          <w:noProof/>
          <w:sz w:val="28"/>
          <w:szCs w:val="28"/>
          <w:lang w:val="pt-BR"/>
        </w:rPr>
        <w:t>.</w:t>
      </w:r>
      <w:r w:rsidR="006344F4" w:rsidRPr="00BC2E10">
        <w:rPr>
          <w:noProof/>
          <w:sz w:val="28"/>
          <w:szCs w:val="28"/>
          <w:lang w:val="pt-BR"/>
        </w:rPr>
        <w:t xml:space="preserve"> </w:t>
      </w:r>
    </w:p>
    <w:p w14:paraId="65DE4FA5" w14:textId="4181A1C7" w:rsidR="00014888" w:rsidRPr="00BC2E10" w:rsidRDefault="00014888" w:rsidP="00B42AEF">
      <w:pPr>
        <w:widowControl w:val="0"/>
        <w:spacing w:before="80" w:after="80" w:line="340" w:lineRule="exact"/>
        <w:ind w:firstLine="709"/>
        <w:jc w:val="both"/>
        <w:rPr>
          <w:i/>
          <w:sz w:val="28"/>
          <w:szCs w:val="28"/>
          <w:lang w:val="eu-ES"/>
        </w:rPr>
      </w:pPr>
      <w:r w:rsidRPr="00BC2E10">
        <w:rPr>
          <w:i/>
          <w:sz w:val="28"/>
          <w:szCs w:val="28"/>
          <w:lang w:val="eu-ES"/>
        </w:rPr>
        <w:t>b</w:t>
      </w:r>
      <w:r w:rsidR="003B1109" w:rsidRPr="00BC2E10">
        <w:rPr>
          <w:i/>
          <w:sz w:val="28"/>
          <w:szCs w:val="28"/>
          <w:lang w:val="eu-ES"/>
        </w:rPr>
        <w:t>)</w:t>
      </w:r>
      <w:r w:rsidRPr="00BC2E10">
        <w:rPr>
          <w:i/>
          <w:sz w:val="28"/>
          <w:szCs w:val="28"/>
          <w:lang w:val="eu-ES"/>
        </w:rPr>
        <w:t xml:space="preserve"> Đối với </w:t>
      </w:r>
      <w:r w:rsidR="006D073C" w:rsidRPr="00BC2E10">
        <w:rPr>
          <w:i/>
          <w:sz w:val="28"/>
          <w:szCs w:val="28"/>
          <w:lang w:val="eu-ES"/>
        </w:rPr>
        <w:t>lao động, việc làm và an sinh, xã hội</w:t>
      </w:r>
    </w:p>
    <w:p w14:paraId="387B562A" w14:textId="23D1A1B8" w:rsidR="00582848" w:rsidRPr="00BC2E10" w:rsidRDefault="00F34E38" w:rsidP="00B42AEF">
      <w:pPr>
        <w:widowControl w:val="0"/>
        <w:spacing w:before="80" w:after="80" w:line="340" w:lineRule="exact"/>
        <w:ind w:firstLine="709"/>
        <w:jc w:val="both"/>
        <w:rPr>
          <w:spacing w:val="-2"/>
          <w:sz w:val="28"/>
          <w:szCs w:val="28"/>
          <w:lang w:val="eu-ES"/>
        </w:rPr>
      </w:pPr>
      <w:r w:rsidRPr="00BC2E10">
        <w:rPr>
          <w:spacing w:val="-2"/>
          <w:sz w:val="28"/>
          <w:szCs w:val="28"/>
          <w:lang w:val="eu-ES"/>
        </w:rPr>
        <w:t xml:space="preserve">UBKT </w:t>
      </w:r>
      <w:r w:rsidR="00814AC7" w:rsidRPr="00BC2E10">
        <w:rPr>
          <w:spacing w:val="-2"/>
          <w:sz w:val="28"/>
          <w:szCs w:val="28"/>
          <w:lang w:val="eu-ES"/>
        </w:rPr>
        <w:t>có một số ý kiến như sau:</w:t>
      </w:r>
    </w:p>
    <w:p w14:paraId="12CDF608" w14:textId="643684FE" w:rsidR="006D05A5" w:rsidRPr="00BC2E10" w:rsidRDefault="00640922" w:rsidP="003F6B3A">
      <w:pPr>
        <w:spacing w:before="80" w:after="80" w:line="340" w:lineRule="exact"/>
        <w:ind w:firstLine="567"/>
        <w:jc w:val="both"/>
        <w:rPr>
          <w:noProof/>
          <w:spacing w:val="-2"/>
          <w:sz w:val="28"/>
          <w:szCs w:val="28"/>
          <w:lang w:val="pt-BR"/>
        </w:rPr>
      </w:pPr>
      <w:r w:rsidRPr="00BC2E10">
        <w:rPr>
          <w:spacing w:val="-2"/>
          <w:sz w:val="28"/>
          <w:szCs w:val="28"/>
          <w:lang w:val="eu-ES"/>
        </w:rPr>
        <w:lastRenderedPageBreak/>
        <w:t>-</w:t>
      </w:r>
      <w:r w:rsidR="005F0DDC" w:rsidRPr="00BC2E10">
        <w:rPr>
          <w:spacing w:val="-2"/>
          <w:sz w:val="28"/>
          <w:szCs w:val="28"/>
          <w:lang w:val="eu-ES"/>
        </w:rPr>
        <w:t xml:space="preserve"> </w:t>
      </w:r>
      <w:r w:rsidR="00795B73" w:rsidRPr="00BC2E10">
        <w:rPr>
          <w:noProof/>
          <w:spacing w:val="-2"/>
          <w:sz w:val="28"/>
          <w:szCs w:val="28"/>
          <w:lang w:val="pt-BR"/>
        </w:rPr>
        <w:t xml:space="preserve">Đề </w:t>
      </w:r>
      <w:r w:rsidR="009814F4" w:rsidRPr="00BC2E10">
        <w:rPr>
          <w:noProof/>
          <w:spacing w:val="-2"/>
          <w:sz w:val="28"/>
          <w:szCs w:val="28"/>
          <w:lang w:val="pt-BR"/>
        </w:rPr>
        <w:t>nghị cần có chính sách hợp lý hỗ trợ</w:t>
      </w:r>
      <w:r w:rsidR="00795B73" w:rsidRPr="00BC2E10">
        <w:rPr>
          <w:spacing w:val="-2"/>
          <w:sz w:val="28"/>
          <w:szCs w:val="28"/>
          <w:lang w:val="eu-ES"/>
        </w:rPr>
        <w:t xml:space="preserve"> tiền thuê nhà trọ </w:t>
      </w:r>
      <w:r w:rsidR="009C20B4" w:rsidRPr="00BC2E10">
        <w:rPr>
          <w:spacing w:val="-2"/>
          <w:sz w:val="28"/>
          <w:szCs w:val="28"/>
          <w:lang w:val="eu-ES"/>
        </w:rPr>
        <w:t>đối với nhóm lao động phi chính thức</w:t>
      </w:r>
      <w:r w:rsidR="003F6B3A" w:rsidRPr="00BC2E10">
        <w:rPr>
          <w:spacing w:val="-2"/>
          <w:sz w:val="28"/>
          <w:szCs w:val="28"/>
          <w:lang w:val="eu-ES"/>
        </w:rPr>
        <w:t xml:space="preserve">; </w:t>
      </w:r>
      <w:r w:rsidR="00075ED9" w:rsidRPr="00BC2E10">
        <w:rPr>
          <w:noProof/>
          <w:spacing w:val="-2"/>
          <w:sz w:val="28"/>
          <w:szCs w:val="28"/>
          <w:lang w:val="pt-BR"/>
        </w:rPr>
        <w:t>bổ sung chính sách thu hút lao động quay trở lại làm việc cũng như chính sách hỗ trợ phát triển việc làm công tại các địa phương</w:t>
      </w:r>
      <w:r w:rsidR="006D05A5" w:rsidRPr="00BC2E10">
        <w:rPr>
          <w:noProof/>
          <w:spacing w:val="-2"/>
          <w:sz w:val="28"/>
          <w:szCs w:val="28"/>
          <w:lang w:val="pt-BR"/>
        </w:rPr>
        <w:t>.</w:t>
      </w:r>
    </w:p>
    <w:p w14:paraId="5E7D344B" w14:textId="1A98E169" w:rsidR="006D05A5" w:rsidRPr="00BC2E10" w:rsidRDefault="006D05A5" w:rsidP="00B42AEF">
      <w:pPr>
        <w:widowControl w:val="0"/>
        <w:spacing w:before="80" w:after="80" w:line="340" w:lineRule="exact"/>
        <w:ind w:firstLine="567"/>
        <w:jc w:val="both"/>
        <w:rPr>
          <w:noProof/>
          <w:sz w:val="28"/>
          <w:szCs w:val="28"/>
          <w:lang w:val="pt-BR"/>
        </w:rPr>
      </w:pPr>
      <w:r w:rsidRPr="00BC2E10">
        <w:rPr>
          <w:noProof/>
          <w:spacing w:val="-3"/>
          <w:sz w:val="28"/>
          <w:szCs w:val="28"/>
          <w:lang w:val="pt-BR"/>
        </w:rPr>
        <w:t xml:space="preserve">- Các </w:t>
      </w:r>
      <w:r w:rsidR="009417C3" w:rsidRPr="00BC2E10">
        <w:rPr>
          <w:noProof/>
          <w:spacing w:val="-3"/>
          <w:sz w:val="28"/>
          <w:szCs w:val="28"/>
          <w:lang w:val="pt-BR"/>
        </w:rPr>
        <w:t>dự án</w:t>
      </w:r>
      <w:r w:rsidRPr="00BC2E10">
        <w:rPr>
          <w:noProof/>
          <w:spacing w:val="-3"/>
          <w:sz w:val="28"/>
          <w:szCs w:val="28"/>
          <w:lang w:val="pt-BR"/>
        </w:rPr>
        <w:t xml:space="preserve"> đầu tư nâng cao năng lực cho các Trung tâm dịch vụ việc làm, trường cao đẳng nghề chất lượng cao</w:t>
      </w:r>
      <w:r w:rsidR="00F37BCD" w:rsidRPr="00BC2E10">
        <w:rPr>
          <w:noProof/>
          <w:spacing w:val="-3"/>
          <w:sz w:val="28"/>
          <w:szCs w:val="28"/>
          <w:lang w:val="pt-BR"/>
        </w:rPr>
        <w:t>...</w:t>
      </w:r>
      <w:r w:rsidRPr="00BC2E10">
        <w:rPr>
          <w:noProof/>
          <w:spacing w:val="-3"/>
          <w:sz w:val="28"/>
          <w:szCs w:val="28"/>
          <w:lang w:val="pt-BR"/>
        </w:rPr>
        <w:t xml:space="preserve"> cần báo cáo rõ mức độ chuẩn bị đầu tư, đánh giá tác động kỹ lưỡng để bảo đảm tính khả t</w:t>
      </w:r>
      <w:r w:rsidR="00990D07" w:rsidRPr="00BC2E10">
        <w:rPr>
          <w:noProof/>
          <w:spacing w:val="-3"/>
          <w:sz w:val="28"/>
          <w:szCs w:val="28"/>
          <w:lang w:val="pt-BR"/>
        </w:rPr>
        <w:t>hi, hiệu quả.</w:t>
      </w:r>
      <w:r w:rsidR="00245455" w:rsidRPr="00BC2E10">
        <w:rPr>
          <w:noProof/>
          <w:spacing w:val="-3"/>
          <w:sz w:val="28"/>
          <w:szCs w:val="28"/>
          <w:lang w:val="pt-BR"/>
        </w:rPr>
        <w:t xml:space="preserve"> R</w:t>
      </w:r>
      <w:r w:rsidRPr="00BC2E10">
        <w:rPr>
          <w:noProof/>
          <w:sz w:val="28"/>
          <w:szCs w:val="28"/>
          <w:lang w:val="pt-BR"/>
        </w:rPr>
        <w:t xml:space="preserve">à soát đúng đối tượng, </w:t>
      </w:r>
      <w:r w:rsidR="00BC6C27" w:rsidRPr="00BC2E10">
        <w:rPr>
          <w:noProof/>
          <w:sz w:val="28"/>
          <w:szCs w:val="28"/>
          <w:lang w:val="pt-BR"/>
        </w:rPr>
        <w:t>đúng</w:t>
      </w:r>
      <w:r w:rsidRPr="00BC2E10">
        <w:rPr>
          <w:noProof/>
          <w:sz w:val="28"/>
          <w:szCs w:val="28"/>
          <w:lang w:val="pt-BR"/>
        </w:rPr>
        <w:t xml:space="preserve"> tiêu chí</w:t>
      </w:r>
      <w:r w:rsidR="00056F3F" w:rsidRPr="00BC2E10">
        <w:rPr>
          <w:noProof/>
          <w:sz w:val="28"/>
          <w:szCs w:val="28"/>
          <w:lang w:val="pt-BR"/>
        </w:rPr>
        <w:t xml:space="preserve"> </w:t>
      </w:r>
      <w:r w:rsidR="00DD72C2" w:rsidRPr="00BC2E10">
        <w:rPr>
          <w:noProof/>
          <w:sz w:val="28"/>
          <w:szCs w:val="28"/>
          <w:lang w:val="pt-BR"/>
        </w:rPr>
        <w:t xml:space="preserve">đối với </w:t>
      </w:r>
      <w:r w:rsidRPr="00BC2E10">
        <w:rPr>
          <w:noProof/>
          <w:sz w:val="28"/>
          <w:szCs w:val="28"/>
          <w:lang w:val="pt-BR"/>
        </w:rPr>
        <w:t xml:space="preserve">Chương </w:t>
      </w:r>
      <w:r w:rsidR="0002296E" w:rsidRPr="00BC2E10">
        <w:rPr>
          <w:noProof/>
          <w:sz w:val="28"/>
          <w:szCs w:val="28"/>
          <w:lang w:val="pt-BR"/>
        </w:rPr>
        <w:t>trình “Sóng và máy tính cho em”</w:t>
      </w:r>
      <w:r w:rsidRPr="00BC2E10">
        <w:rPr>
          <w:noProof/>
          <w:sz w:val="28"/>
          <w:szCs w:val="28"/>
          <w:lang w:val="vi-VN"/>
        </w:rPr>
        <w:t>.</w:t>
      </w:r>
      <w:r w:rsidRPr="00BC2E10">
        <w:rPr>
          <w:noProof/>
          <w:sz w:val="28"/>
          <w:szCs w:val="28"/>
        </w:rPr>
        <w:t xml:space="preserve"> </w:t>
      </w:r>
    </w:p>
    <w:p w14:paraId="0D193734" w14:textId="2526A014" w:rsidR="00503369" w:rsidRPr="00BC2E10" w:rsidRDefault="00C4084D" w:rsidP="00B42AEF">
      <w:pPr>
        <w:widowControl w:val="0"/>
        <w:spacing w:before="80" w:after="80" w:line="340" w:lineRule="exact"/>
        <w:ind w:firstLine="706"/>
        <w:jc w:val="both"/>
        <w:rPr>
          <w:sz w:val="28"/>
          <w:szCs w:val="28"/>
          <w:lang w:val="eu-ES"/>
        </w:rPr>
      </w:pPr>
      <w:r w:rsidRPr="00BC2E10">
        <w:rPr>
          <w:sz w:val="28"/>
          <w:szCs w:val="28"/>
          <w:lang w:val="eu-ES"/>
        </w:rPr>
        <w:t>Ngoài ra, đ</w:t>
      </w:r>
      <w:r w:rsidR="00503369" w:rsidRPr="00BC2E10">
        <w:rPr>
          <w:sz w:val="28"/>
          <w:szCs w:val="28"/>
          <w:lang w:val="eu-ES"/>
        </w:rPr>
        <w:t xml:space="preserve">ề nghị </w:t>
      </w:r>
      <w:r w:rsidR="007D4A0F" w:rsidRPr="00BC2E10">
        <w:rPr>
          <w:sz w:val="28"/>
          <w:szCs w:val="28"/>
          <w:lang w:val="eu-ES"/>
        </w:rPr>
        <w:t>hoàn thiện các chính sách trợ giúp xã hội</w:t>
      </w:r>
      <w:r w:rsidR="00832CA0" w:rsidRPr="00BC2E10">
        <w:rPr>
          <w:sz w:val="28"/>
          <w:szCs w:val="28"/>
          <w:lang w:val="eu-ES"/>
        </w:rPr>
        <w:t>;</w:t>
      </w:r>
      <w:r w:rsidR="007D4A0F" w:rsidRPr="00BC2E10">
        <w:rPr>
          <w:sz w:val="28"/>
          <w:szCs w:val="28"/>
          <w:lang w:val="eu-ES"/>
        </w:rPr>
        <w:t xml:space="preserve"> tăng cường cơ chế, chính sách liên quan đến người di cư, đặc b</w:t>
      </w:r>
      <w:r w:rsidR="006E49C9" w:rsidRPr="00BC2E10">
        <w:rPr>
          <w:sz w:val="28"/>
          <w:szCs w:val="28"/>
          <w:lang w:val="eu-ES"/>
        </w:rPr>
        <w:t>iệt là các điều kiện thiết yếu</w:t>
      </w:r>
      <w:r w:rsidR="008D0969" w:rsidRPr="00BC2E10">
        <w:rPr>
          <w:sz w:val="28"/>
          <w:szCs w:val="28"/>
          <w:lang w:val="eu-ES"/>
        </w:rPr>
        <w:t>.</w:t>
      </w:r>
    </w:p>
    <w:p w14:paraId="27BF1E6B" w14:textId="109C5094" w:rsidR="003D5507" w:rsidRPr="00BC2E10" w:rsidRDefault="003D5507" w:rsidP="00B42AEF">
      <w:pPr>
        <w:widowControl w:val="0"/>
        <w:spacing w:before="80" w:after="80" w:line="340" w:lineRule="exact"/>
        <w:ind w:firstLine="706"/>
        <w:jc w:val="both"/>
        <w:rPr>
          <w:i/>
          <w:sz w:val="28"/>
          <w:szCs w:val="28"/>
          <w:lang w:val="eu-ES"/>
        </w:rPr>
      </w:pPr>
      <w:r w:rsidRPr="00BC2E10">
        <w:rPr>
          <w:i/>
          <w:sz w:val="28"/>
          <w:szCs w:val="28"/>
          <w:lang w:val="eu-ES"/>
        </w:rPr>
        <w:t>c</w:t>
      </w:r>
      <w:r w:rsidR="003B1109" w:rsidRPr="00BC2E10">
        <w:rPr>
          <w:i/>
          <w:sz w:val="28"/>
          <w:szCs w:val="28"/>
          <w:lang w:val="eu-ES"/>
        </w:rPr>
        <w:t>)</w:t>
      </w:r>
      <w:r w:rsidRPr="00BC2E10">
        <w:rPr>
          <w:i/>
          <w:sz w:val="28"/>
          <w:szCs w:val="28"/>
          <w:lang w:val="eu-ES"/>
        </w:rPr>
        <w:t xml:space="preserve"> </w:t>
      </w:r>
      <w:r w:rsidR="007600BC" w:rsidRPr="00BC2E10">
        <w:rPr>
          <w:i/>
          <w:sz w:val="28"/>
          <w:szCs w:val="28"/>
          <w:lang w:val="eu-ES"/>
        </w:rPr>
        <w:t>Đối với doanh nghiệp</w:t>
      </w:r>
      <w:r w:rsidR="00F57665" w:rsidRPr="00BC2E10">
        <w:rPr>
          <w:i/>
          <w:sz w:val="28"/>
          <w:szCs w:val="28"/>
          <w:lang w:val="eu-ES"/>
        </w:rPr>
        <w:t>, hợp tác xã, hộ kinh doanh</w:t>
      </w:r>
    </w:p>
    <w:p w14:paraId="63E82BCC" w14:textId="3561FEBC" w:rsidR="00D03684" w:rsidRPr="00BC2E10" w:rsidRDefault="00795B73" w:rsidP="00552303">
      <w:pPr>
        <w:widowControl w:val="0"/>
        <w:spacing w:before="80" w:after="80" w:line="340" w:lineRule="exact"/>
        <w:ind w:firstLine="706"/>
        <w:jc w:val="both"/>
        <w:rPr>
          <w:spacing w:val="-2"/>
          <w:sz w:val="28"/>
          <w:szCs w:val="28"/>
        </w:rPr>
      </w:pPr>
      <w:r w:rsidRPr="00BC2E10">
        <w:rPr>
          <w:noProof/>
          <w:spacing w:val="-2"/>
          <w:sz w:val="28"/>
          <w:szCs w:val="28"/>
          <w:lang w:val="pt-BR"/>
        </w:rPr>
        <w:t>T</w:t>
      </w:r>
      <w:r w:rsidR="003C3458" w:rsidRPr="00BC2E10">
        <w:rPr>
          <w:noProof/>
          <w:spacing w:val="-2"/>
          <w:sz w:val="28"/>
          <w:szCs w:val="28"/>
          <w:lang w:val="pt-BR"/>
        </w:rPr>
        <w:t>án thành</w:t>
      </w:r>
      <w:r w:rsidR="00D03684" w:rsidRPr="00BC2E10">
        <w:rPr>
          <w:noProof/>
          <w:spacing w:val="-2"/>
          <w:sz w:val="28"/>
          <w:szCs w:val="28"/>
          <w:lang w:val="pt-BR"/>
        </w:rPr>
        <w:t xml:space="preserve"> </w:t>
      </w:r>
      <w:bookmarkStart w:id="0" w:name="_Hlk91202379"/>
      <w:r w:rsidR="00D03684" w:rsidRPr="00BC2E10">
        <w:rPr>
          <w:noProof/>
          <w:spacing w:val="-2"/>
          <w:sz w:val="28"/>
          <w:szCs w:val="28"/>
          <w:lang w:val="pt-BR"/>
        </w:rPr>
        <w:t xml:space="preserve">tăng vốn điều lệ cho Ngân hàng Nông nghiệp và Phát triển </w:t>
      </w:r>
      <w:r w:rsidR="007C0432" w:rsidRPr="00BC2E10">
        <w:rPr>
          <w:noProof/>
          <w:spacing w:val="-2"/>
          <w:sz w:val="28"/>
          <w:szCs w:val="28"/>
          <w:lang w:val="pt-BR"/>
        </w:rPr>
        <w:t xml:space="preserve">nông </w:t>
      </w:r>
      <w:r w:rsidR="00D03684" w:rsidRPr="00BC2E10">
        <w:rPr>
          <w:noProof/>
          <w:spacing w:val="-2"/>
          <w:sz w:val="28"/>
          <w:szCs w:val="28"/>
          <w:lang w:val="pt-BR"/>
        </w:rPr>
        <w:t>thôn</w:t>
      </w:r>
      <w:bookmarkEnd w:id="0"/>
      <w:r w:rsidRPr="00BC2E10">
        <w:rPr>
          <w:noProof/>
          <w:spacing w:val="-2"/>
          <w:sz w:val="28"/>
          <w:szCs w:val="28"/>
          <w:lang w:val="pt-BR"/>
        </w:rPr>
        <w:t>,</w:t>
      </w:r>
      <w:r w:rsidR="005C102F" w:rsidRPr="00BC2E10">
        <w:rPr>
          <w:noProof/>
          <w:spacing w:val="-2"/>
          <w:sz w:val="28"/>
          <w:szCs w:val="28"/>
          <w:lang w:val="pt-BR"/>
        </w:rPr>
        <w:t xml:space="preserve"> </w:t>
      </w:r>
      <w:bookmarkStart w:id="1" w:name="_Hlk91202390"/>
      <w:r w:rsidR="00D03684" w:rsidRPr="00BC2E10">
        <w:rPr>
          <w:noProof/>
          <w:spacing w:val="-2"/>
          <w:sz w:val="28"/>
          <w:szCs w:val="28"/>
          <w:lang w:val="pt-BR"/>
        </w:rPr>
        <w:t xml:space="preserve">nhưng </w:t>
      </w:r>
      <w:r w:rsidR="00F118A2" w:rsidRPr="00BC2E10">
        <w:rPr>
          <w:noProof/>
          <w:spacing w:val="-2"/>
          <w:sz w:val="28"/>
          <w:szCs w:val="28"/>
          <w:lang w:val="pt-BR"/>
        </w:rPr>
        <w:t>đề nghị</w:t>
      </w:r>
      <w:r w:rsidR="00D03684" w:rsidRPr="00BC2E10">
        <w:rPr>
          <w:noProof/>
          <w:spacing w:val="-2"/>
          <w:sz w:val="28"/>
          <w:szCs w:val="28"/>
          <w:lang w:val="pt-BR"/>
        </w:rPr>
        <w:t xml:space="preserve"> </w:t>
      </w:r>
      <w:r w:rsidR="00852CB0" w:rsidRPr="00BC2E10">
        <w:rPr>
          <w:spacing w:val="-2"/>
          <w:sz w:val="28"/>
          <w:szCs w:val="28"/>
        </w:rPr>
        <w:t xml:space="preserve">ưu tiên </w:t>
      </w:r>
      <w:r w:rsidR="00D03684" w:rsidRPr="00BC2E10">
        <w:rPr>
          <w:spacing w:val="-2"/>
          <w:sz w:val="28"/>
          <w:szCs w:val="28"/>
        </w:rPr>
        <w:t xml:space="preserve">từ nguồn tăng thu, tiết kiệm chi NSTW tương ứng với số lợi nhuận sau thuế thực nộp NSNN của </w:t>
      </w:r>
      <w:r w:rsidR="00701282" w:rsidRPr="00BC2E10">
        <w:rPr>
          <w:spacing w:val="-2"/>
          <w:sz w:val="28"/>
          <w:szCs w:val="28"/>
        </w:rPr>
        <w:t xml:space="preserve">Ngân </w:t>
      </w:r>
      <w:r w:rsidR="00D03684" w:rsidRPr="00BC2E10">
        <w:rPr>
          <w:spacing w:val="-2"/>
          <w:sz w:val="28"/>
          <w:szCs w:val="28"/>
        </w:rPr>
        <w:t xml:space="preserve">hàng. </w:t>
      </w:r>
      <w:bookmarkEnd w:id="1"/>
    </w:p>
    <w:p w14:paraId="5CE52AB7" w14:textId="1AA3200C" w:rsidR="00D03684" w:rsidRPr="00BC2E10" w:rsidRDefault="00D03684" w:rsidP="00B42AEF">
      <w:pPr>
        <w:widowControl w:val="0"/>
        <w:spacing w:before="80" w:after="80" w:line="340" w:lineRule="exact"/>
        <w:ind w:firstLine="567"/>
        <w:jc w:val="both"/>
        <w:rPr>
          <w:noProof/>
          <w:sz w:val="28"/>
          <w:szCs w:val="28"/>
          <w:lang w:val="pt-BR"/>
        </w:rPr>
      </w:pPr>
      <w:r w:rsidRPr="00BC2E10">
        <w:rPr>
          <w:noProof/>
          <w:sz w:val="28"/>
          <w:szCs w:val="28"/>
          <w:lang w:val="pt-BR"/>
        </w:rPr>
        <w:t xml:space="preserve"> </w:t>
      </w:r>
      <w:r w:rsidR="00312775" w:rsidRPr="00BC2E10">
        <w:rPr>
          <w:noProof/>
          <w:sz w:val="28"/>
          <w:szCs w:val="28"/>
          <w:lang w:val="pt-BR"/>
        </w:rPr>
        <w:t>H</w:t>
      </w:r>
      <w:r w:rsidRPr="00BC2E10">
        <w:rPr>
          <w:noProof/>
          <w:sz w:val="28"/>
          <w:szCs w:val="28"/>
          <w:lang w:val="pt-BR"/>
        </w:rPr>
        <w:t>ỗ trợ doanh nghiệp, hợp tác xã, hộ kinh doanh, phải gắn với thúc đẩy chuy</w:t>
      </w:r>
      <w:r w:rsidR="0046325E" w:rsidRPr="00BC2E10">
        <w:rPr>
          <w:noProof/>
          <w:sz w:val="28"/>
          <w:szCs w:val="28"/>
          <w:lang w:val="pt-BR"/>
        </w:rPr>
        <w:t>ển đổi số, khởi nghiệp sáng tạo</w:t>
      </w:r>
      <w:r w:rsidRPr="00BC2E10">
        <w:rPr>
          <w:noProof/>
          <w:sz w:val="28"/>
          <w:szCs w:val="28"/>
          <w:lang w:val="pt-BR"/>
        </w:rPr>
        <w:t xml:space="preserve">. Cần có chính sách hỗ trợ đào tạo, nguồn nhân lực, tài trợ các dự án nâng cấp, đổi mới công nghệ của doanh nghiệp trong các ngành, lĩnh vực, đặc biệt là các ngành, lĩnh vực ưu tiên, có khả năng phục hồi nhanh và hướng tới kinh tế xanh, kinh tế tuần hoàn </w:t>
      </w:r>
      <w:bookmarkStart w:id="2" w:name="_Hlk91202433"/>
      <w:r w:rsidRPr="00BC2E10">
        <w:rPr>
          <w:noProof/>
          <w:sz w:val="28"/>
          <w:szCs w:val="28"/>
          <w:lang w:val="pt-BR"/>
        </w:rPr>
        <w:t>gắn với phát triển bền vững</w:t>
      </w:r>
      <w:bookmarkEnd w:id="2"/>
      <w:r w:rsidRPr="00BC2E10">
        <w:rPr>
          <w:noProof/>
          <w:sz w:val="28"/>
          <w:szCs w:val="28"/>
          <w:lang w:val="pt-BR"/>
        </w:rPr>
        <w:t xml:space="preserve">. </w:t>
      </w:r>
    </w:p>
    <w:p w14:paraId="4FA52E10" w14:textId="26684CBC" w:rsidR="00D008FA" w:rsidRPr="00BC2E10" w:rsidRDefault="00312775" w:rsidP="00B42AEF">
      <w:pPr>
        <w:widowControl w:val="0"/>
        <w:spacing w:before="80" w:after="80" w:line="340" w:lineRule="exact"/>
        <w:ind w:firstLine="567"/>
        <w:jc w:val="both"/>
        <w:rPr>
          <w:noProof/>
          <w:spacing w:val="-4"/>
          <w:sz w:val="28"/>
          <w:szCs w:val="28"/>
          <w:lang w:val="pt-BR"/>
        </w:rPr>
      </w:pPr>
      <w:r w:rsidRPr="00BC2E10">
        <w:rPr>
          <w:noProof/>
          <w:spacing w:val="-4"/>
          <w:sz w:val="28"/>
          <w:szCs w:val="28"/>
          <w:lang w:val="pt-BR"/>
        </w:rPr>
        <w:t>Đ</w:t>
      </w:r>
      <w:r w:rsidR="00D03684" w:rsidRPr="00BC2E10">
        <w:rPr>
          <w:noProof/>
          <w:spacing w:val="-4"/>
          <w:sz w:val="28"/>
          <w:szCs w:val="28"/>
          <w:lang w:val="pt-BR"/>
        </w:rPr>
        <w:t xml:space="preserve">ề nghị rà soát kỹ </w:t>
      </w:r>
      <w:r w:rsidRPr="00BC2E10">
        <w:rPr>
          <w:noProof/>
          <w:spacing w:val="-4"/>
          <w:sz w:val="28"/>
          <w:szCs w:val="28"/>
          <w:lang w:val="pt-BR"/>
        </w:rPr>
        <w:t xml:space="preserve">danh mục dự án đầu tư chuyển đổi số </w:t>
      </w:r>
      <w:r w:rsidR="00D03684" w:rsidRPr="00BC2E10">
        <w:rPr>
          <w:noProof/>
          <w:spacing w:val="-4"/>
          <w:sz w:val="28"/>
          <w:szCs w:val="28"/>
          <w:lang w:val="pt-BR"/>
        </w:rPr>
        <w:t xml:space="preserve">và chỉ đưa vào các dự án có tính lan tỏa và hỗ trợ cải thiện thủ tục hành chính cho doanh nghiệp, phục vụ chuyển đổi số quốc gia. Ngoài ra, </w:t>
      </w:r>
      <w:r w:rsidR="00171A47" w:rsidRPr="00BC2E10">
        <w:rPr>
          <w:noProof/>
          <w:spacing w:val="-4"/>
          <w:sz w:val="28"/>
          <w:szCs w:val="28"/>
          <w:lang w:val="pt-BR"/>
        </w:rPr>
        <w:t xml:space="preserve">cần </w:t>
      </w:r>
      <w:r w:rsidR="006F5449" w:rsidRPr="00BC2E10">
        <w:rPr>
          <w:noProof/>
          <w:spacing w:val="-4"/>
          <w:sz w:val="28"/>
          <w:szCs w:val="28"/>
          <w:lang w:val="pt-BR"/>
        </w:rPr>
        <w:t xml:space="preserve">giải quyết </w:t>
      </w:r>
      <w:r w:rsidR="00795B73" w:rsidRPr="00BC2E10">
        <w:rPr>
          <w:noProof/>
          <w:spacing w:val="-4"/>
          <w:sz w:val="28"/>
          <w:szCs w:val="28"/>
          <w:lang w:val="pt-BR"/>
        </w:rPr>
        <w:t xml:space="preserve">ngay </w:t>
      </w:r>
      <w:r w:rsidR="006F5449" w:rsidRPr="00BC2E10">
        <w:rPr>
          <w:noProof/>
          <w:spacing w:val="-4"/>
          <w:sz w:val="28"/>
          <w:szCs w:val="28"/>
          <w:lang w:val="pt-BR"/>
        </w:rPr>
        <w:t xml:space="preserve">các vướng mắc trong quy định về việc sử dụng </w:t>
      </w:r>
      <w:r w:rsidR="00D008FA" w:rsidRPr="00BC2E10">
        <w:rPr>
          <w:noProof/>
          <w:spacing w:val="-4"/>
          <w:sz w:val="28"/>
          <w:szCs w:val="28"/>
          <w:lang w:val="pt-BR"/>
        </w:rPr>
        <w:t xml:space="preserve">Quỹ Phát triển khoa học và công nghệ của doanh nghiệp. </w:t>
      </w:r>
    </w:p>
    <w:p w14:paraId="346781DE" w14:textId="478AD6D5" w:rsidR="00B73EC1" w:rsidRPr="00BC2E10" w:rsidRDefault="000052C4" w:rsidP="00B42AEF">
      <w:pPr>
        <w:widowControl w:val="0"/>
        <w:spacing w:before="80" w:after="80" w:line="340" w:lineRule="exact"/>
        <w:ind w:firstLine="706"/>
        <w:jc w:val="both"/>
        <w:rPr>
          <w:i/>
          <w:spacing w:val="-2"/>
          <w:sz w:val="28"/>
          <w:szCs w:val="28"/>
        </w:rPr>
      </w:pPr>
      <w:r w:rsidRPr="00BC2E10">
        <w:rPr>
          <w:i/>
          <w:spacing w:val="-2"/>
          <w:sz w:val="28"/>
          <w:szCs w:val="28"/>
        </w:rPr>
        <w:t>d</w:t>
      </w:r>
      <w:r w:rsidR="003B1109" w:rsidRPr="00BC2E10">
        <w:rPr>
          <w:i/>
          <w:spacing w:val="-2"/>
          <w:sz w:val="28"/>
          <w:szCs w:val="28"/>
        </w:rPr>
        <w:t>)</w:t>
      </w:r>
      <w:r w:rsidR="00B73EC1" w:rsidRPr="00BC2E10">
        <w:rPr>
          <w:i/>
          <w:spacing w:val="-2"/>
          <w:sz w:val="28"/>
          <w:szCs w:val="28"/>
        </w:rPr>
        <w:t xml:space="preserve"> Đối với </w:t>
      </w:r>
      <w:r w:rsidR="00D51B72" w:rsidRPr="00BC2E10">
        <w:rPr>
          <w:i/>
          <w:spacing w:val="-2"/>
          <w:sz w:val="28"/>
          <w:szCs w:val="28"/>
        </w:rPr>
        <w:t xml:space="preserve">đầu tư </w:t>
      </w:r>
      <w:r w:rsidR="00B73EC1" w:rsidRPr="00BC2E10">
        <w:rPr>
          <w:i/>
          <w:spacing w:val="-2"/>
          <w:sz w:val="28"/>
          <w:szCs w:val="28"/>
        </w:rPr>
        <w:t>kết cấu hạ tầng</w:t>
      </w:r>
    </w:p>
    <w:p w14:paraId="44CCBB48" w14:textId="755EFCF9" w:rsidR="004E1A52" w:rsidRPr="00BC2E10" w:rsidRDefault="002B5A44" w:rsidP="00B42AEF">
      <w:pPr>
        <w:widowControl w:val="0"/>
        <w:spacing w:before="80" w:after="80" w:line="340" w:lineRule="exact"/>
        <w:ind w:firstLine="567"/>
        <w:jc w:val="both"/>
        <w:rPr>
          <w:noProof/>
          <w:spacing w:val="-2"/>
          <w:sz w:val="28"/>
          <w:szCs w:val="28"/>
          <w:lang w:val="pt-BR"/>
        </w:rPr>
      </w:pPr>
      <w:r w:rsidRPr="00BC2E10">
        <w:rPr>
          <w:spacing w:val="-2"/>
          <w:sz w:val="28"/>
          <w:szCs w:val="28"/>
        </w:rPr>
        <w:t xml:space="preserve">UBKT </w:t>
      </w:r>
      <w:r w:rsidR="004E1A52" w:rsidRPr="00BC2E10">
        <w:rPr>
          <w:spacing w:val="-2"/>
          <w:sz w:val="28"/>
          <w:szCs w:val="28"/>
        </w:rPr>
        <w:t xml:space="preserve">đề nghị giải trình, làm rõ hơn đối với nguồn vốn đầu tư công còn thiếu để đáp ứng </w:t>
      </w:r>
      <w:r w:rsidRPr="00BC2E10">
        <w:rPr>
          <w:spacing w:val="-2"/>
          <w:sz w:val="28"/>
          <w:szCs w:val="28"/>
        </w:rPr>
        <w:t xml:space="preserve">nhu cầu vốn của </w:t>
      </w:r>
      <w:r w:rsidR="004E1A52" w:rsidRPr="00BC2E10">
        <w:rPr>
          <w:spacing w:val="-2"/>
          <w:sz w:val="28"/>
          <w:szCs w:val="28"/>
        </w:rPr>
        <w:t>các dự án trong danh mục đề xuất, bảo đảm phù hợp với quy định của Luật Đầu tư công</w:t>
      </w:r>
      <w:r w:rsidR="004E0719" w:rsidRPr="00BC2E10">
        <w:rPr>
          <w:spacing w:val="-2"/>
          <w:sz w:val="28"/>
          <w:szCs w:val="28"/>
        </w:rPr>
        <w:t xml:space="preserve">; </w:t>
      </w:r>
      <w:r w:rsidR="004E1A52" w:rsidRPr="00BC2E10">
        <w:rPr>
          <w:noProof/>
          <w:spacing w:val="-2"/>
          <w:sz w:val="28"/>
          <w:szCs w:val="28"/>
          <w:lang w:val="pt-BR"/>
        </w:rPr>
        <w:t>đẩy nhanh tiến độ bố trí vốn năm 2022-2023 cho các dự án đã có trong Kế hoạch đầu tư công trung hạn giai đoạn 2021-2025</w:t>
      </w:r>
      <w:r w:rsidR="00171A47" w:rsidRPr="00BC2E10">
        <w:rPr>
          <w:noProof/>
          <w:spacing w:val="-2"/>
          <w:sz w:val="28"/>
          <w:szCs w:val="28"/>
          <w:lang w:val="pt-BR"/>
        </w:rPr>
        <w:t xml:space="preserve"> (Kế hoạch)</w:t>
      </w:r>
      <w:r w:rsidR="004E1A52" w:rsidRPr="00BC2E10">
        <w:rPr>
          <w:noProof/>
          <w:spacing w:val="-2"/>
          <w:sz w:val="28"/>
          <w:szCs w:val="28"/>
          <w:lang w:val="pt-BR"/>
        </w:rPr>
        <w:t xml:space="preserve">, có khả năng thực hiện, giải ngân để sớm hoàn thành đưa vào sử dụng. </w:t>
      </w:r>
    </w:p>
    <w:p w14:paraId="2E0D4FA2" w14:textId="3B63C87E" w:rsidR="006A700E" w:rsidRPr="00BC2E10" w:rsidRDefault="004E1A52" w:rsidP="008C5B9E">
      <w:pPr>
        <w:widowControl w:val="0"/>
        <w:spacing w:before="80" w:after="80" w:line="340" w:lineRule="exact"/>
        <w:ind w:firstLine="567"/>
        <w:jc w:val="both"/>
        <w:rPr>
          <w:sz w:val="28"/>
          <w:szCs w:val="28"/>
        </w:rPr>
      </w:pPr>
      <w:r w:rsidRPr="00BC2E10">
        <w:rPr>
          <w:noProof/>
          <w:sz w:val="28"/>
          <w:szCs w:val="28"/>
          <w:lang w:val="pt-BR"/>
        </w:rPr>
        <w:t>Chính phủ dự kiến bố trí vốn cho một số dự án đường bộ cao tốc chưa có trong K</w:t>
      </w:r>
      <w:r w:rsidR="00171A47" w:rsidRPr="00BC2E10">
        <w:rPr>
          <w:noProof/>
          <w:sz w:val="28"/>
          <w:szCs w:val="28"/>
          <w:lang w:val="pt-BR"/>
        </w:rPr>
        <w:t>ế hoạch</w:t>
      </w:r>
      <w:r w:rsidRPr="00BC2E10">
        <w:rPr>
          <w:noProof/>
          <w:sz w:val="28"/>
          <w:szCs w:val="28"/>
          <w:lang w:val="pt-BR"/>
        </w:rPr>
        <w:t xml:space="preserve">; một số dự án chưa đủ thủ tục đầu tư, rất khó có thể triển khai thực hiện và giải ngân ngay trong năm 2022-2023; chưa làm rõ phương án </w:t>
      </w:r>
      <w:r w:rsidRPr="00BC2E10">
        <w:rPr>
          <w:noProof/>
          <w:spacing w:val="-2"/>
          <w:sz w:val="28"/>
          <w:szCs w:val="28"/>
          <w:lang w:val="pt-BR"/>
        </w:rPr>
        <w:t>điều hòa nguồn vốn đầu tư công</w:t>
      </w:r>
      <w:r w:rsidR="001126A7" w:rsidRPr="00BC2E10">
        <w:rPr>
          <w:noProof/>
          <w:spacing w:val="-2"/>
          <w:sz w:val="28"/>
          <w:szCs w:val="28"/>
          <w:lang w:val="pt-BR"/>
        </w:rPr>
        <w:t xml:space="preserve"> </w:t>
      </w:r>
      <w:r w:rsidR="006D67DD" w:rsidRPr="00BC2E10">
        <w:rPr>
          <w:noProof/>
          <w:spacing w:val="-2"/>
          <w:sz w:val="28"/>
          <w:szCs w:val="28"/>
          <w:lang w:val="pt-BR"/>
        </w:rPr>
        <w:t>trong</w:t>
      </w:r>
      <w:r w:rsidRPr="00BC2E10">
        <w:rPr>
          <w:noProof/>
          <w:spacing w:val="-2"/>
          <w:sz w:val="28"/>
          <w:szCs w:val="28"/>
          <w:lang w:val="pt-BR"/>
        </w:rPr>
        <w:t xml:space="preserve"> </w:t>
      </w:r>
      <w:r w:rsidR="00171A47" w:rsidRPr="00BC2E10">
        <w:rPr>
          <w:noProof/>
          <w:spacing w:val="-2"/>
          <w:sz w:val="28"/>
          <w:szCs w:val="28"/>
          <w:lang w:val="pt-BR"/>
        </w:rPr>
        <w:t>Kế hoạch</w:t>
      </w:r>
      <w:r w:rsidRPr="00BC2E10">
        <w:rPr>
          <w:noProof/>
          <w:spacing w:val="-2"/>
          <w:sz w:val="28"/>
          <w:szCs w:val="28"/>
          <w:lang w:val="pt-BR"/>
        </w:rPr>
        <w:t xml:space="preserve"> và </w:t>
      </w:r>
      <w:r w:rsidR="006D67DD" w:rsidRPr="00BC2E10">
        <w:rPr>
          <w:noProof/>
          <w:spacing w:val="-2"/>
          <w:sz w:val="28"/>
          <w:szCs w:val="28"/>
          <w:lang w:val="pt-BR"/>
        </w:rPr>
        <w:t xml:space="preserve">trong </w:t>
      </w:r>
      <w:r w:rsidRPr="00BC2E10">
        <w:rPr>
          <w:noProof/>
          <w:spacing w:val="-2"/>
          <w:sz w:val="28"/>
          <w:szCs w:val="28"/>
          <w:lang w:val="pt-BR"/>
        </w:rPr>
        <w:t>Chương trình.</w:t>
      </w:r>
      <w:r w:rsidRPr="00BC2E10">
        <w:rPr>
          <w:noProof/>
          <w:sz w:val="28"/>
          <w:szCs w:val="28"/>
          <w:lang w:val="pt-BR"/>
        </w:rPr>
        <w:t xml:space="preserve"> </w:t>
      </w:r>
      <w:r w:rsidR="001216BB" w:rsidRPr="00BC2E10">
        <w:rPr>
          <w:noProof/>
          <w:spacing w:val="-2"/>
          <w:sz w:val="28"/>
          <w:szCs w:val="28"/>
          <w:lang w:val="pt-BR"/>
        </w:rPr>
        <w:t>Đ</w:t>
      </w:r>
      <w:r w:rsidRPr="00BC2E10">
        <w:rPr>
          <w:noProof/>
          <w:spacing w:val="-2"/>
          <w:sz w:val="28"/>
          <w:szCs w:val="28"/>
          <w:lang w:val="pt-BR"/>
        </w:rPr>
        <w:t xml:space="preserve">ề nghị </w:t>
      </w:r>
      <w:r w:rsidRPr="00BC2E10">
        <w:rPr>
          <w:spacing w:val="-2"/>
          <w:sz w:val="28"/>
          <w:szCs w:val="28"/>
        </w:rPr>
        <w:t xml:space="preserve">cần tiếp tục </w:t>
      </w:r>
      <w:r w:rsidRPr="00BC2E10">
        <w:rPr>
          <w:noProof/>
          <w:spacing w:val="-2"/>
          <w:sz w:val="28"/>
          <w:szCs w:val="28"/>
          <w:lang w:val="pt-BR"/>
        </w:rPr>
        <w:t xml:space="preserve">tính toán, rà soát kỹ danh mục dự án, bảo đảm việc bổ sung nguồn lực cho các dự án đầu tư công phải gắn với khả năng hấp thụ vốn; chỉ đưa vào các dự án bám sát theo các nguyên tắc, tiêu chí đã được nêu trong chính Đề án và </w:t>
      </w:r>
      <w:r w:rsidR="00557D15" w:rsidRPr="00BC2E10">
        <w:rPr>
          <w:noProof/>
          <w:spacing w:val="-2"/>
          <w:sz w:val="28"/>
          <w:szCs w:val="28"/>
          <w:lang w:val="pt-BR"/>
        </w:rPr>
        <w:t xml:space="preserve">07 </w:t>
      </w:r>
      <w:r w:rsidRPr="00BC2E10">
        <w:rPr>
          <w:noProof/>
          <w:spacing w:val="-2"/>
          <w:sz w:val="28"/>
          <w:szCs w:val="28"/>
          <w:lang w:val="pt-BR"/>
        </w:rPr>
        <w:t xml:space="preserve">nguyên tắc, tiêu chí </w:t>
      </w:r>
      <w:r w:rsidR="00557D15" w:rsidRPr="00BC2E10">
        <w:rPr>
          <w:noProof/>
          <w:spacing w:val="-2"/>
          <w:sz w:val="28"/>
          <w:szCs w:val="28"/>
          <w:lang w:val="pt-BR"/>
        </w:rPr>
        <w:t xml:space="preserve">(xin xem Báo cáo </w:t>
      </w:r>
      <w:r w:rsidR="00852CB0" w:rsidRPr="00BC2E10">
        <w:rPr>
          <w:sz w:val="28"/>
          <w:szCs w:val="28"/>
          <w:lang w:val="pt-BR"/>
        </w:rPr>
        <w:t xml:space="preserve">thẩm tra </w:t>
      </w:r>
      <w:r w:rsidR="00557D15" w:rsidRPr="00BC2E10">
        <w:rPr>
          <w:noProof/>
          <w:spacing w:val="-2"/>
          <w:sz w:val="28"/>
          <w:szCs w:val="28"/>
          <w:lang w:val="pt-BR"/>
        </w:rPr>
        <w:t>đầy đủ)</w:t>
      </w:r>
      <w:r w:rsidRPr="00BC2E10">
        <w:rPr>
          <w:noProof/>
          <w:spacing w:val="-2"/>
          <w:sz w:val="28"/>
          <w:szCs w:val="28"/>
          <w:lang w:val="pt-BR"/>
        </w:rPr>
        <w:t>.</w:t>
      </w:r>
      <w:r w:rsidR="00B47D58" w:rsidRPr="00BC2E10">
        <w:rPr>
          <w:noProof/>
          <w:spacing w:val="-2"/>
          <w:sz w:val="28"/>
          <w:szCs w:val="28"/>
          <w:lang w:val="pt-BR"/>
        </w:rPr>
        <w:t xml:space="preserve"> Ngoài ra, chú trọng cả lĩnh vực xã hội và bảo đảm sử dụng nguồn vốn hiệu quả, công khai, minh bạch</w:t>
      </w:r>
      <w:r w:rsidR="006C694B" w:rsidRPr="00BC2E10">
        <w:rPr>
          <w:noProof/>
          <w:spacing w:val="-2"/>
          <w:sz w:val="28"/>
          <w:szCs w:val="28"/>
          <w:lang w:val="pt-BR"/>
        </w:rPr>
        <w:t>.</w:t>
      </w:r>
    </w:p>
    <w:p w14:paraId="53772A9D" w14:textId="7EB54680" w:rsidR="000052C4" w:rsidRPr="00BC2E10" w:rsidRDefault="003B1109" w:rsidP="00B42AEF">
      <w:pPr>
        <w:widowControl w:val="0"/>
        <w:spacing w:before="80" w:after="80" w:line="340" w:lineRule="exact"/>
        <w:ind w:firstLine="567"/>
        <w:jc w:val="both"/>
        <w:rPr>
          <w:i/>
          <w:iCs/>
          <w:noProof/>
          <w:sz w:val="28"/>
          <w:szCs w:val="28"/>
          <w:lang w:val="pt-BR"/>
        </w:rPr>
      </w:pPr>
      <w:r w:rsidRPr="00BC2E10">
        <w:rPr>
          <w:i/>
          <w:iCs/>
          <w:noProof/>
          <w:sz w:val="28"/>
          <w:szCs w:val="28"/>
          <w:lang w:val="pt-BR"/>
        </w:rPr>
        <w:t>đ)</w:t>
      </w:r>
      <w:r w:rsidR="000052C4" w:rsidRPr="00BC2E10">
        <w:rPr>
          <w:i/>
          <w:iCs/>
          <w:noProof/>
          <w:sz w:val="28"/>
          <w:szCs w:val="28"/>
          <w:lang w:val="pt-BR"/>
        </w:rPr>
        <w:t xml:space="preserve"> </w:t>
      </w:r>
      <w:r w:rsidR="00007C4D" w:rsidRPr="00BC2E10">
        <w:rPr>
          <w:i/>
          <w:iCs/>
          <w:noProof/>
          <w:sz w:val="28"/>
          <w:szCs w:val="28"/>
          <w:lang w:val="pt-BR"/>
        </w:rPr>
        <w:t>Đối với</w:t>
      </w:r>
      <w:r w:rsidR="000052C4" w:rsidRPr="00BC2E10">
        <w:rPr>
          <w:i/>
          <w:iCs/>
          <w:noProof/>
          <w:sz w:val="28"/>
          <w:szCs w:val="28"/>
          <w:lang w:val="pt-BR"/>
        </w:rPr>
        <w:t xml:space="preserve"> cải cách thể chế</w:t>
      </w:r>
    </w:p>
    <w:p w14:paraId="2DD4B5F4" w14:textId="7B013825" w:rsidR="004F2DC9" w:rsidRPr="00BC2E10" w:rsidRDefault="005E6040" w:rsidP="0046325E">
      <w:pPr>
        <w:widowControl w:val="0"/>
        <w:spacing w:before="80" w:after="80" w:line="340" w:lineRule="exact"/>
        <w:ind w:firstLine="706"/>
        <w:jc w:val="both"/>
        <w:rPr>
          <w:sz w:val="28"/>
          <w:szCs w:val="28"/>
        </w:rPr>
      </w:pPr>
      <w:r w:rsidRPr="00BC2E10">
        <w:rPr>
          <w:spacing w:val="-2"/>
          <w:sz w:val="28"/>
          <w:szCs w:val="28"/>
        </w:rPr>
        <w:t>UBKT đề nghị</w:t>
      </w:r>
      <w:r w:rsidR="00D15E68" w:rsidRPr="00BC2E10">
        <w:rPr>
          <w:spacing w:val="-2"/>
          <w:sz w:val="28"/>
          <w:szCs w:val="28"/>
        </w:rPr>
        <w:t xml:space="preserve"> bên cạnh việc cải cách thủ tục hành chính và </w:t>
      </w:r>
      <w:r w:rsidR="008B226D" w:rsidRPr="00BC2E10">
        <w:rPr>
          <w:spacing w:val="-2"/>
          <w:sz w:val="28"/>
          <w:szCs w:val="28"/>
        </w:rPr>
        <w:t xml:space="preserve">cải thiện </w:t>
      </w:r>
      <w:r w:rsidR="00D15E68" w:rsidRPr="00BC2E10">
        <w:rPr>
          <w:spacing w:val="-2"/>
          <w:sz w:val="28"/>
          <w:szCs w:val="28"/>
        </w:rPr>
        <w:t>môi trường đầu tư, kinh doanh có trọng tâm; cần</w:t>
      </w:r>
      <w:r w:rsidRPr="00BC2E10">
        <w:rPr>
          <w:spacing w:val="-2"/>
          <w:sz w:val="28"/>
          <w:szCs w:val="28"/>
        </w:rPr>
        <w:t xml:space="preserve"> </w:t>
      </w:r>
      <w:r w:rsidR="00B4787C" w:rsidRPr="00BC2E10">
        <w:rPr>
          <w:spacing w:val="-2"/>
          <w:sz w:val="28"/>
          <w:szCs w:val="28"/>
        </w:rPr>
        <w:t>k</w:t>
      </w:r>
      <w:r w:rsidR="00BA79D7" w:rsidRPr="00BC2E10">
        <w:rPr>
          <w:spacing w:val="-2"/>
          <w:sz w:val="28"/>
          <w:szCs w:val="28"/>
        </w:rPr>
        <w:t xml:space="preserve">hẩn trương ban hành Chiến lược tổng </w:t>
      </w:r>
      <w:r w:rsidR="00BA79D7" w:rsidRPr="00BC2E10">
        <w:rPr>
          <w:spacing w:val="-2"/>
          <w:sz w:val="28"/>
          <w:szCs w:val="28"/>
        </w:rPr>
        <w:lastRenderedPageBreak/>
        <w:t>thể về phòng, chống dịch COVID-19 giai đoạn 2021-2023</w:t>
      </w:r>
      <w:r w:rsidR="00D15E68" w:rsidRPr="00BC2E10">
        <w:rPr>
          <w:spacing w:val="-2"/>
          <w:sz w:val="28"/>
          <w:szCs w:val="28"/>
        </w:rPr>
        <w:t>;</w:t>
      </w:r>
      <w:r w:rsidR="00D15E68" w:rsidRPr="00BC2E10">
        <w:rPr>
          <w:sz w:val="28"/>
          <w:szCs w:val="28"/>
        </w:rPr>
        <w:t xml:space="preserve"> </w:t>
      </w:r>
      <w:r w:rsidR="00483FC5" w:rsidRPr="00BC2E10">
        <w:rPr>
          <w:spacing w:val="-2"/>
          <w:sz w:val="28"/>
          <w:szCs w:val="28"/>
        </w:rPr>
        <w:t xml:space="preserve">sớm </w:t>
      </w:r>
      <w:r w:rsidR="00D15E68" w:rsidRPr="00BC2E10">
        <w:rPr>
          <w:spacing w:val="-2"/>
          <w:sz w:val="28"/>
          <w:szCs w:val="28"/>
        </w:rPr>
        <w:t xml:space="preserve">tổng kết các quy định pháp luật có liên quan đến công tác phòng, chống dịch COVID-19 để sửa đổi, bổ sung </w:t>
      </w:r>
      <w:r w:rsidR="005F42B1" w:rsidRPr="00BC2E10">
        <w:rPr>
          <w:spacing w:val="-2"/>
          <w:sz w:val="28"/>
          <w:szCs w:val="28"/>
        </w:rPr>
        <w:t>kịp thời</w:t>
      </w:r>
      <w:r w:rsidR="004224A1" w:rsidRPr="00BC2E10">
        <w:rPr>
          <w:noProof/>
          <w:sz w:val="28"/>
          <w:szCs w:val="28"/>
          <w:lang w:val="pt-BR"/>
        </w:rPr>
        <w:t xml:space="preserve">; </w:t>
      </w:r>
      <w:r w:rsidR="00C22AC2" w:rsidRPr="00BC2E10">
        <w:rPr>
          <w:sz w:val="28"/>
          <w:szCs w:val="28"/>
          <w:lang w:val="vi-VN"/>
        </w:rPr>
        <w:t>tập trung tháo gỡ các vướng mắc về cơ chế, chính sách, pháp luật liên quan đến nhà ở xã hội, nhà ở công nhân</w:t>
      </w:r>
      <w:r w:rsidR="00001405" w:rsidRPr="00BC2E10">
        <w:rPr>
          <w:sz w:val="28"/>
          <w:szCs w:val="28"/>
        </w:rPr>
        <w:t xml:space="preserve"> </w:t>
      </w:r>
      <w:r w:rsidR="006E221B" w:rsidRPr="00BC2E10">
        <w:rPr>
          <w:sz w:val="28"/>
          <w:szCs w:val="28"/>
        </w:rPr>
        <w:t>…</w:t>
      </w:r>
    </w:p>
    <w:p w14:paraId="13093CAA" w14:textId="55A90976" w:rsidR="002D24E2" w:rsidRPr="00BC2E10" w:rsidRDefault="00223757" w:rsidP="00B42AEF">
      <w:pPr>
        <w:widowControl w:val="0"/>
        <w:spacing w:before="80" w:after="80" w:line="340" w:lineRule="exact"/>
        <w:ind w:firstLine="567"/>
        <w:jc w:val="both"/>
        <w:rPr>
          <w:b/>
          <w:bCs/>
          <w:iCs/>
          <w:sz w:val="28"/>
          <w:szCs w:val="28"/>
        </w:rPr>
      </w:pPr>
      <w:r w:rsidRPr="00BC2E10">
        <w:rPr>
          <w:b/>
          <w:bCs/>
          <w:iCs/>
          <w:sz w:val="28"/>
          <w:szCs w:val="28"/>
        </w:rPr>
        <w:t>5</w:t>
      </w:r>
      <w:r w:rsidR="002D24E2" w:rsidRPr="00BC2E10">
        <w:rPr>
          <w:b/>
          <w:bCs/>
          <w:iCs/>
          <w:sz w:val="28"/>
          <w:szCs w:val="28"/>
          <w:lang w:val="vi-VN"/>
        </w:rPr>
        <w:t xml:space="preserve">. Về </w:t>
      </w:r>
      <w:r w:rsidRPr="00BC2E10">
        <w:rPr>
          <w:b/>
          <w:bCs/>
          <w:iCs/>
          <w:sz w:val="28"/>
          <w:szCs w:val="28"/>
        </w:rPr>
        <w:t>ý kiến khác</w:t>
      </w:r>
    </w:p>
    <w:p w14:paraId="4A4363A5" w14:textId="7E3A07E8" w:rsidR="00282E2F" w:rsidRPr="00BC2E10" w:rsidRDefault="004C3489" w:rsidP="00B42AEF">
      <w:pPr>
        <w:widowControl w:val="0"/>
        <w:spacing w:before="80" w:after="80" w:line="340" w:lineRule="exact"/>
        <w:ind w:firstLine="567"/>
        <w:jc w:val="both"/>
        <w:rPr>
          <w:noProof/>
          <w:spacing w:val="-2"/>
          <w:sz w:val="28"/>
          <w:szCs w:val="28"/>
          <w:lang w:val="pt-BR"/>
        </w:rPr>
      </w:pPr>
      <w:r w:rsidRPr="00BC2E10">
        <w:rPr>
          <w:noProof/>
          <w:sz w:val="28"/>
          <w:szCs w:val="28"/>
          <w:lang w:val="pt-BR"/>
        </w:rPr>
        <w:t xml:space="preserve">UBKT </w:t>
      </w:r>
      <w:r w:rsidR="00E8708C" w:rsidRPr="00BC2E10">
        <w:rPr>
          <w:noProof/>
          <w:sz w:val="28"/>
          <w:szCs w:val="28"/>
          <w:lang w:val="pt-BR"/>
        </w:rPr>
        <w:t xml:space="preserve">đề nghị bổ sung, làm rõ các nguyên tắc </w:t>
      </w:r>
      <w:r w:rsidR="00F426BE" w:rsidRPr="00BC2E10">
        <w:rPr>
          <w:noProof/>
          <w:sz w:val="28"/>
          <w:szCs w:val="28"/>
          <w:lang w:val="pt-BR"/>
        </w:rPr>
        <w:t>khi triển khai Chương trình</w:t>
      </w:r>
      <w:r w:rsidR="00CF0DFB" w:rsidRPr="00BC2E10">
        <w:rPr>
          <w:noProof/>
          <w:sz w:val="28"/>
          <w:szCs w:val="28"/>
          <w:lang w:val="pt-BR"/>
        </w:rPr>
        <w:t xml:space="preserve"> và</w:t>
      </w:r>
      <w:r w:rsidR="00282E2F" w:rsidRPr="00BC2E10">
        <w:rPr>
          <w:noProof/>
          <w:sz w:val="28"/>
          <w:szCs w:val="28"/>
          <w:lang w:val="pt-BR"/>
        </w:rPr>
        <w:t xml:space="preserve"> cơ chế báo cáo, giám sát, đánh giá, bảo đảm thực hiện đúng nguyên tắc, đúng thẩm quyền và đạt được các mục tiêu đề ra</w:t>
      </w:r>
      <w:r w:rsidR="00CF0DFB" w:rsidRPr="00BC2E10">
        <w:rPr>
          <w:noProof/>
          <w:sz w:val="28"/>
          <w:szCs w:val="28"/>
          <w:lang w:val="pt-BR"/>
        </w:rPr>
        <w:t xml:space="preserve">; </w:t>
      </w:r>
      <w:r w:rsidR="00282E2F" w:rsidRPr="00BC2E10">
        <w:rPr>
          <w:noProof/>
          <w:sz w:val="28"/>
          <w:szCs w:val="28"/>
          <w:lang w:val="pt-BR"/>
        </w:rPr>
        <w:t xml:space="preserve">chú trọng công tác thông tin, truyền thông nhằm tạo sự đồng thuận của xã hội, bảo đảm ổn định kinh tế vĩ mô. </w:t>
      </w:r>
    </w:p>
    <w:p w14:paraId="7271D5AE" w14:textId="2C4B53CA" w:rsidR="009D38DA" w:rsidRPr="00BC2E10" w:rsidRDefault="00282E2F" w:rsidP="00013FAF">
      <w:pPr>
        <w:spacing w:before="80" w:after="80" w:line="340" w:lineRule="exact"/>
        <w:ind w:firstLine="567"/>
        <w:jc w:val="both"/>
        <w:rPr>
          <w:noProof/>
          <w:sz w:val="28"/>
          <w:szCs w:val="28"/>
          <w:lang w:val="pt-BR"/>
        </w:rPr>
      </w:pPr>
      <w:r w:rsidRPr="00BC2E10">
        <w:rPr>
          <w:spacing w:val="-2"/>
          <w:sz w:val="28"/>
          <w:szCs w:val="28"/>
        </w:rPr>
        <w:t xml:space="preserve">Ngoài ra, </w:t>
      </w:r>
      <w:r w:rsidR="00E47517" w:rsidRPr="00BC2E10">
        <w:rPr>
          <w:spacing w:val="-2"/>
          <w:sz w:val="28"/>
          <w:szCs w:val="28"/>
        </w:rPr>
        <w:t>UBKT</w:t>
      </w:r>
      <w:r w:rsidRPr="00BC2E10">
        <w:rPr>
          <w:spacing w:val="-2"/>
          <w:sz w:val="28"/>
          <w:szCs w:val="28"/>
        </w:rPr>
        <w:t xml:space="preserve"> </w:t>
      </w:r>
      <w:r w:rsidR="00E92E60" w:rsidRPr="00BC2E10">
        <w:rPr>
          <w:spacing w:val="-2"/>
          <w:sz w:val="28"/>
          <w:szCs w:val="28"/>
        </w:rPr>
        <w:t xml:space="preserve">nhấn mạnh việc </w:t>
      </w:r>
      <w:r w:rsidRPr="00BC2E10">
        <w:rPr>
          <w:spacing w:val="-2"/>
          <w:sz w:val="28"/>
          <w:szCs w:val="28"/>
        </w:rPr>
        <w:t xml:space="preserve">Chính phủ và các bộ, ngành cam kết, làm rõ </w:t>
      </w:r>
      <w:r w:rsidRPr="00BC2E10">
        <w:rPr>
          <w:spacing w:val="2"/>
          <w:sz w:val="28"/>
          <w:szCs w:val="28"/>
          <w:lang w:val="pt-BR"/>
        </w:rPr>
        <w:t>trách nhiệm chính trị, trách nhiệm giải trình, cá thể hóa trách nhiệm,</w:t>
      </w:r>
      <w:r w:rsidR="00CF0DFB" w:rsidRPr="00BC2E10">
        <w:rPr>
          <w:spacing w:val="2"/>
          <w:sz w:val="28"/>
          <w:szCs w:val="28"/>
          <w:lang w:val="pt-BR"/>
        </w:rPr>
        <w:t xml:space="preserve"> </w:t>
      </w:r>
      <w:r w:rsidRPr="00BC2E10">
        <w:rPr>
          <w:spacing w:val="2"/>
          <w:sz w:val="28"/>
          <w:szCs w:val="28"/>
          <w:lang w:val="pt-BR"/>
        </w:rPr>
        <w:t>nhất là trách nhiệm người đứng đầu trong lãnh đạo, chỉ đạo và giám sát quá trình triển khai thực hiện chính sách hỗ trợ, bảo đảm đúng mục tiêu, tránh lạm dụng chính sách, bảo đảm tính hiệu quả và khả thi.</w:t>
      </w:r>
      <w:r w:rsidRPr="00BC2E10">
        <w:rPr>
          <w:sz w:val="28"/>
          <w:szCs w:val="28"/>
          <w:lang w:val="pt-BR"/>
        </w:rPr>
        <w:t xml:space="preserve"> </w:t>
      </w:r>
      <w:r w:rsidR="00013FAF" w:rsidRPr="00BC2E10">
        <w:rPr>
          <w:noProof/>
          <w:sz w:val="28"/>
          <w:szCs w:val="28"/>
          <w:lang w:val="pt-BR"/>
        </w:rPr>
        <w:tab/>
      </w:r>
    </w:p>
    <w:p w14:paraId="767A0B25" w14:textId="0B5EA6D2" w:rsidR="00A067DA" w:rsidRPr="00BC2E10" w:rsidRDefault="00282E2F" w:rsidP="0029762A">
      <w:pPr>
        <w:spacing w:before="80" w:after="80" w:line="340" w:lineRule="exact"/>
        <w:ind w:firstLine="567"/>
        <w:jc w:val="both"/>
        <w:rPr>
          <w:b/>
          <w:noProof/>
          <w:szCs w:val="28"/>
          <w:lang w:val="pt-BR"/>
        </w:rPr>
      </w:pPr>
      <w:r w:rsidRPr="00BC2E10">
        <w:rPr>
          <w:noProof/>
          <w:sz w:val="28"/>
          <w:szCs w:val="28"/>
          <w:lang w:val="pt-BR"/>
        </w:rPr>
        <w:t xml:space="preserve">  </w:t>
      </w:r>
      <w:r w:rsidR="00095A5A" w:rsidRPr="00BC2E10">
        <w:rPr>
          <w:b/>
          <w:noProof/>
          <w:szCs w:val="28"/>
          <w:lang w:val="pt-BR"/>
        </w:rPr>
        <w:t>III. VỀ MỘT SỐ VẤN ĐỀ XIN Ý KIẾN QUỐC HỘI</w:t>
      </w:r>
    </w:p>
    <w:p w14:paraId="4C3EB29E" w14:textId="32F54778" w:rsidR="00341290" w:rsidRPr="00BC2E10" w:rsidRDefault="00341290" w:rsidP="00B42AEF">
      <w:pPr>
        <w:widowControl w:val="0"/>
        <w:spacing w:before="80" w:after="80" w:line="340" w:lineRule="exact"/>
        <w:ind w:firstLine="567"/>
        <w:jc w:val="both"/>
        <w:rPr>
          <w:sz w:val="28"/>
          <w:szCs w:val="28"/>
          <w:lang w:val="pt-BR"/>
        </w:rPr>
      </w:pPr>
      <w:r w:rsidRPr="00BC2E10">
        <w:rPr>
          <w:sz w:val="28"/>
          <w:szCs w:val="28"/>
          <w:lang w:val="pt-BR"/>
        </w:rPr>
        <w:t xml:space="preserve">Đối với các vấn đề nêu tại mục VI của Tờ trình, gồm: </w:t>
      </w:r>
      <w:r w:rsidR="00CE72E5" w:rsidRPr="00BC2E10">
        <w:rPr>
          <w:sz w:val="28"/>
          <w:szCs w:val="28"/>
          <w:lang w:val="pt-BR"/>
        </w:rPr>
        <w:t xml:space="preserve">(2) Miễn, giảm thuế; (3) </w:t>
      </w:r>
      <w:r w:rsidR="00CE72E5" w:rsidRPr="00BC2E10">
        <w:rPr>
          <w:spacing w:val="-2"/>
          <w:sz w:val="28"/>
          <w:szCs w:val="28"/>
        </w:rPr>
        <w:t>Tính vào chi phí được trừ khi xác định thu nhập chịu thuế thu nhập doanh nghiệp đối với khoản chi ủng hộ, tài trợ của doanh nghiệp, tổ chức cho các hoạt động phòng, chống dịch COVID-19;</w:t>
      </w:r>
      <w:r w:rsidR="00CE72E5" w:rsidRPr="00BC2E10">
        <w:rPr>
          <w:sz w:val="28"/>
          <w:szCs w:val="28"/>
          <w:lang w:val="pt-BR"/>
        </w:rPr>
        <w:t xml:space="preserve"> (4) Tăng hạn mức bảo lãnh Chính phủ đối với trái phiếu phát hành trong nước</w:t>
      </w:r>
      <w:r w:rsidR="00CE72E5" w:rsidRPr="00BC2E10">
        <w:t xml:space="preserve"> </w:t>
      </w:r>
      <w:r w:rsidR="00CE72E5" w:rsidRPr="00BC2E10">
        <w:rPr>
          <w:sz w:val="28"/>
          <w:szCs w:val="28"/>
          <w:lang w:val="pt-BR"/>
        </w:rPr>
        <w:t xml:space="preserve">của Ngân hàng Chính sách Xã hội; (5) Tăng vốn điều lệ cho Ngân hàng Nông nghiệp và Phát triển </w:t>
      </w:r>
      <w:r w:rsidR="00007C4D" w:rsidRPr="00BC2E10">
        <w:rPr>
          <w:sz w:val="28"/>
          <w:szCs w:val="28"/>
          <w:lang w:val="pt-BR"/>
        </w:rPr>
        <w:t>n</w:t>
      </w:r>
      <w:r w:rsidR="00CE72E5" w:rsidRPr="00BC2E10">
        <w:rPr>
          <w:sz w:val="28"/>
          <w:szCs w:val="28"/>
          <w:lang w:val="pt-BR"/>
        </w:rPr>
        <w:t xml:space="preserve">ông thôn, </w:t>
      </w:r>
      <w:r w:rsidRPr="00BC2E10">
        <w:rPr>
          <w:sz w:val="28"/>
          <w:szCs w:val="28"/>
          <w:lang w:val="pt-BR"/>
        </w:rPr>
        <w:t xml:space="preserve">UBKT đã có ý kiến cụ thể tại mục II </w:t>
      </w:r>
      <w:r w:rsidR="002534B2" w:rsidRPr="00BC2E10">
        <w:rPr>
          <w:sz w:val="28"/>
          <w:szCs w:val="28"/>
          <w:lang w:val="pt-BR"/>
        </w:rPr>
        <w:t>B</w:t>
      </w:r>
      <w:r w:rsidRPr="00BC2E10">
        <w:rPr>
          <w:sz w:val="28"/>
          <w:szCs w:val="28"/>
          <w:lang w:val="pt-BR"/>
        </w:rPr>
        <w:t>áo cáo thẩm tra</w:t>
      </w:r>
      <w:r w:rsidR="00473ED5" w:rsidRPr="00BC2E10">
        <w:rPr>
          <w:sz w:val="28"/>
          <w:szCs w:val="28"/>
          <w:lang w:val="pt-BR"/>
        </w:rPr>
        <w:t xml:space="preserve"> đầy đủ</w:t>
      </w:r>
      <w:r w:rsidRPr="00BC2E10">
        <w:rPr>
          <w:sz w:val="28"/>
          <w:szCs w:val="28"/>
          <w:lang w:val="pt-BR"/>
        </w:rPr>
        <w:t>, đề nghị Chính phủ tiếp tục làm rõ để Quốc hội</w:t>
      </w:r>
      <w:r w:rsidR="000F41B9" w:rsidRPr="00BC2E10">
        <w:rPr>
          <w:sz w:val="28"/>
          <w:szCs w:val="28"/>
          <w:lang w:val="pt-BR"/>
        </w:rPr>
        <w:t xml:space="preserve"> có cơ sở</w:t>
      </w:r>
      <w:r w:rsidRPr="00BC2E10">
        <w:rPr>
          <w:sz w:val="28"/>
          <w:szCs w:val="28"/>
          <w:lang w:val="pt-BR"/>
        </w:rPr>
        <w:t xml:space="preserve"> xem xét, quyết định. </w:t>
      </w:r>
    </w:p>
    <w:p w14:paraId="3F500969" w14:textId="1C07A746" w:rsidR="00B53353" w:rsidRPr="00BC2E10" w:rsidRDefault="00B53353" w:rsidP="00B42AEF">
      <w:pPr>
        <w:widowControl w:val="0"/>
        <w:spacing w:before="80" w:after="80" w:line="340" w:lineRule="exact"/>
        <w:ind w:firstLine="567"/>
        <w:jc w:val="both"/>
        <w:rPr>
          <w:sz w:val="28"/>
          <w:szCs w:val="28"/>
          <w:lang w:val="pt-BR"/>
        </w:rPr>
      </w:pPr>
      <w:r w:rsidRPr="00BC2E10">
        <w:rPr>
          <w:sz w:val="28"/>
          <w:szCs w:val="28"/>
          <w:lang w:val="pt-BR"/>
        </w:rPr>
        <w:t>Về các đề nghị khác</w:t>
      </w:r>
      <w:r w:rsidR="006477E5" w:rsidRPr="00BC2E10">
        <w:rPr>
          <w:sz w:val="28"/>
          <w:szCs w:val="28"/>
          <w:lang w:val="pt-BR"/>
        </w:rPr>
        <w:t xml:space="preserve"> (theo</w:t>
      </w:r>
      <w:r w:rsidR="00171A47" w:rsidRPr="00BC2E10">
        <w:rPr>
          <w:sz w:val="28"/>
          <w:szCs w:val="28"/>
          <w:lang w:val="pt-BR"/>
        </w:rPr>
        <w:t xml:space="preserve"> số</w:t>
      </w:r>
      <w:r w:rsidR="006477E5" w:rsidRPr="00BC2E10">
        <w:rPr>
          <w:sz w:val="28"/>
          <w:szCs w:val="28"/>
          <w:lang w:val="pt-BR"/>
        </w:rPr>
        <w:t xml:space="preserve"> thứ tự của Tờ trình)</w:t>
      </w:r>
      <w:r w:rsidRPr="00BC2E10">
        <w:rPr>
          <w:sz w:val="28"/>
          <w:szCs w:val="28"/>
          <w:lang w:val="pt-BR"/>
        </w:rPr>
        <w:t>, UBKT có ý kiến như sau:</w:t>
      </w:r>
    </w:p>
    <w:p w14:paraId="7C85CACC" w14:textId="3BD7BEDB" w:rsidR="00B53353" w:rsidRPr="00BC2E10" w:rsidRDefault="00B53353" w:rsidP="00DA10E3">
      <w:pPr>
        <w:widowControl w:val="0"/>
        <w:spacing w:before="120" w:line="340" w:lineRule="exact"/>
        <w:ind w:firstLine="567"/>
        <w:jc w:val="both"/>
        <w:rPr>
          <w:spacing w:val="-2"/>
          <w:sz w:val="28"/>
          <w:szCs w:val="28"/>
        </w:rPr>
      </w:pPr>
      <w:r w:rsidRPr="00BC2E10">
        <w:rPr>
          <w:spacing w:val="-2"/>
          <w:sz w:val="28"/>
          <w:szCs w:val="28"/>
        </w:rPr>
        <w:t>(</w:t>
      </w:r>
      <w:r w:rsidR="005213A8" w:rsidRPr="00BC2E10">
        <w:rPr>
          <w:spacing w:val="-2"/>
          <w:sz w:val="28"/>
          <w:szCs w:val="28"/>
        </w:rPr>
        <w:t>1</w:t>
      </w:r>
      <w:r w:rsidRPr="00BC2E10">
        <w:rPr>
          <w:spacing w:val="-2"/>
          <w:sz w:val="28"/>
          <w:szCs w:val="28"/>
        </w:rPr>
        <w:t xml:space="preserve">) </w:t>
      </w:r>
      <w:r w:rsidR="00835484" w:rsidRPr="00BC2E10">
        <w:rPr>
          <w:spacing w:val="-2"/>
          <w:sz w:val="28"/>
          <w:szCs w:val="28"/>
          <w:lang w:val="pt-BR"/>
        </w:rPr>
        <w:t>Đối với bội chi NSNN, UBKT tán thành tăng từ 1% đến 1,2%</w:t>
      </w:r>
      <w:r w:rsidR="00557D15" w:rsidRPr="00BC2E10">
        <w:rPr>
          <w:spacing w:val="-2"/>
          <w:sz w:val="28"/>
          <w:szCs w:val="28"/>
          <w:lang w:val="pt-BR"/>
        </w:rPr>
        <w:t>/GDP</w:t>
      </w:r>
      <w:r w:rsidR="00835484" w:rsidRPr="00BC2E10">
        <w:rPr>
          <w:spacing w:val="-2"/>
          <w:sz w:val="28"/>
          <w:szCs w:val="28"/>
          <w:lang w:val="pt-BR"/>
        </w:rPr>
        <w:t xml:space="preserve"> mỗi năm</w:t>
      </w:r>
      <w:r w:rsidR="00AA2FA7" w:rsidRPr="00BC2E10">
        <w:rPr>
          <w:spacing w:val="-2"/>
          <w:sz w:val="28"/>
          <w:szCs w:val="28"/>
          <w:lang w:val="pt-BR"/>
        </w:rPr>
        <w:t xml:space="preserve"> (2022</w:t>
      </w:r>
      <w:r w:rsidR="00C96414" w:rsidRPr="00BC2E10">
        <w:rPr>
          <w:spacing w:val="-2"/>
          <w:sz w:val="28"/>
          <w:szCs w:val="28"/>
          <w:lang w:val="pt-BR"/>
        </w:rPr>
        <w:t xml:space="preserve">, </w:t>
      </w:r>
      <w:r w:rsidR="00AA2FA7" w:rsidRPr="00BC2E10">
        <w:rPr>
          <w:spacing w:val="-2"/>
          <w:sz w:val="28"/>
          <w:szCs w:val="28"/>
          <w:lang w:val="pt-BR"/>
        </w:rPr>
        <w:t>2023)</w:t>
      </w:r>
      <w:r w:rsidR="00835484" w:rsidRPr="00BC2E10">
        <w:rPr>
          <w:spacing w:val="-2"/>
          <w:sz w:val="28"/>
          <w:szCs w:val="28"/>
          <w:lang w:val="pt-BR"/>
        </w:rPr>
        <w:t xml:space="preserve">. </w:t>
      </w:r>
      <w:r w:rsidR="00835484" w:rsidRPr="00BC2E10">
        <w:rPr>
          <w:spacing w:val="-4"/>
          <w:sz w:val="28"/>
          <w:szCs w:val="28"/>
          <w:lang w:val="pt-BR"/>
        </w:rPr>
        <w:t>Đối với một số chỉ tiêu khác</w:t>
      </w:r>
      <w:r w:rsidR="00FD0B1F" w:rsidRPr="00BC2E10">
        <w:rPr>
          <w:spacing w:val="-4"/>
          <w:sz w:val="28"/>
          <w:szCs w:val="28"/>
          <w:lang w:val="pt-BR"/>
        </w:rPr>
        <w:t xml:space="preserve"> liên quan đến kế hoạch tài chính quốc gia, vay và trả nợ 5 năm</w:t>
      </w:r>
      <w:r w:rsidR="00835484" w:rsidRPr="00BC2E10">
        <w:rPr>
          <w:spacing w:val="-4"/>
          <w:sz w:val="28"/>
          <w:szCs w:val="28"/>
          <w:lang w:val="pt-BR"/>
        </w:rPr>
        <w:t xml:space="preserve">: Đề nghị trước mắt </w:t>
      </w:r>
      <w:r w:rsidR="00835484" w:rsidRPr="00BC2E10">
        <w:rPr>
          <w:spacing w:val="-4"/>
          <w:sz w:val="28"/>
          <w:szCs w:val="28"/>
        </w:rPr>
        <w:t xml:space="preserve">cân nhắc việc điều chỉnh; </w:t>
      </w:r>
      <w:r w:rsidR="00F2409C" w:rsidRPr="00BC2E10">
        <w:rPr>
          <w:spacing w:val="-4"/>
          <w:sz w:val="28"/>
          <w:szCs w:val="28"/>
        </w:rPr>
        <w:t>thực hiện</w:t>
      </w:r>
      <w:r w:rsidR="00835484" w:rsidRPr="00BC2E10">
        <w:rPr>
          <w:spacing w:val="-4"/>
          <w:sz w:val="28"/>
          <w:szCs w:val="28"/>
        </w:rPr>
        <w:t xml:space="preserve"> điều chỉnh linh hoạt trong 2 năm 2022-2023 nhưng cần có giải pháp để phấn đấu đạt các chỉ tiêu tài chính quốc gia 5 năm vào cuối giai đoạn 2021-2025.</w:t>
      </w:r>
    </w:p>
    <w:p w14:paraId="6D91B267" w14:textId="545746E4" w:rsidR="00DA7A07" w:rsidRPr="00BC2E10" w:rsidRDefault="002D7921" w:rsidP="00DA7A07">
      <w:pPr>
        <w:spacing w:before="60" w:after="60" w:line="340" w:lineRule="exact"/>
        <w:ind w:firstLine="567"/>
        <w:jc w:val="both"/>
        <w:rPr>
          <w:spacing w:val="-3"/>
          <w:sz w:val="28"/>
          <w:szCs w:val="28"/>
        </w:rPr>
      </w:pPr>
      <w:r w:rsidRPr="00BC2E10">
        <w:rPr>
          <w:spacing w:val="-2"/>
          <w:sz w:val="28"/>
          <w:szCs w:val="28"/>
        </w:rPr>
        <w:t>(</w:t>
      </w:r>
      <w:r w:rsidR="000F0C95" w:rsidRPr="00BC2E10">
        <w:rPr>
          <w:spacing w:val="-2"/>
          <w:sz w:val="28"/>
          <w:szCs w:val="28"/>
        </w:rPr>
        <w:t xml:space="preserve">6) Về việc điều chỉnh, phân bổ linh hoạt kế hoạch vốn đầu tư công của Chương trình và </w:t>
      </w:r>
      <w:r w:rsidR="00171A47" w:rsidRPr="00BC2E10">
        <w:rPr>
          <w:spacing w:val="-2"/>
          <w:sz w:val="28"/>
          <w:szCs w:val="28"/>
        </w:rPr>
        <w:t>Kế hoạch</w:t>
      </w:r>
      <w:r w:rsidR="000F0C95" w:rsidRPr="00BC2E10">
        <w:rPr>
          <w:spacing w:val="-2"/>
          <w:sz w:val="28"/>
          <w:szCs w:val="28"/>
        </w:rPr>
        <w:t xml:space="preserve">: </w:t>
      </w:r>
      <w:r w:rsidR="00DA7A07" w:rsidRPr="00BC2E10">
        <w:rPr>
          <w:spacing w:val="-3"/>
          <w:sz w:val="28"/>
          <w:szCs w:val="28"/>
        </w:rPr>
        <w:t xml:space="preserve">Đề nghị bảo đảm nguyên tắc </w:t>
      </w:r>
      <w:r w:rsidR="00DA7A07" w:rsidRPr="00BC2E10">
        <w:rPr>
          <w:noProof/>
          <w:spacing w:val="-2"/>
          <w:sz w:val="28"/>
          <w:szCs w:val="28"/>
          <w:lang w:val="pt-BR"/>
        </w:rPr>
        <w:t xml:space="preserve">điều hòa nguồn vốn đầu tư công trong </w:t>
      </w:r>
      <w:r w:rsidR="00171A47" w:rsidRPr="00BC2E10">
        <w:rPr>
          <w:noProof/>
          <w:spacing w:val="-2"/>
          <w:sz w:val="28"/>
          <w:szCs w:val="28"/>
          <w:lang w:val="pt-BR"/>
        </w:rPr>
        <w:t>Kế hoạch</w:t>
      </w:r>
      <w:r w:rsidR="00DA7A07" w:rsidRPr="00BC2E10">
        <w:rPr>
          <w:noProof/>
          <w:spacing w:val="-2"/>
          <w:sz w:val="28"/>
          <w:szCs w:val="28"/>
          <w:lang w:val="pt-BR"/>
        </w:rPr>
        <w:t xml:space="preserve"> và nguồn vốn đầu tư công trong Chương trình để ưu tiên vốn cho các dự án trọng điểm, có tác dụng lan tỏa, liên kết vùng, thúc đẩy tăng trưởng, có khả năng hấp thụ vốn và đẩy nhanh tiến độ, hoàn thành trong hai năm 2022- 2023.</w:t>
      </w:r>
      <w:r w:rsidR="00DA7A07" w:rsidRPr="00BC2E10">
        <w:rPr>
          <w:spacing w:val="-3"/>
          <w:sz w:val="28"/>
          <w:szCs w:val="28"/>
        </w:rPr>
        <w:t xml:space="preserve"> </w:t>
      </w:r>
      <w:r w:rsidR="00DA7A07" w:rsidRPr="00BC2E10">
        <w:rPr>
          <w:noProof/>
          <w:spacing w:val="-2"/>
          <w:sz w:val="28"/>
          <w:szCs w:val="28"/>
          <w:lang w:val="pt-BR"/>
        </w:rPr>
        <w:t xml:space="preserve">Đồng thời, sắp xếp lại </w:t>
      </w:r>
      <w:r w:rsidR="00171A47" w:rsidRPr="00BC2E10">
        <w:rPr>
          <w:noProof/>
          <w:spacing w:val="-2"/>
          <w:sz w:val="28"/>
          <w:szCs w:val="28"/>
          <w:lang w:val="pt-BR"/>
        </w:rPr>
        <w:t>Kế hoạch</w:t>
      </w:r>
      <w:r w:rsidR="00DA7A07" w:rsidRPr="00BC2E10">
        <w:rPr>
          <w:noProof/>
          <w:spacing w:val="-2"/>
          <w:sz w:val="28"/>
          <w:szCs w:val="28"/>
          <w:lang w:val="pt-BR"/>
        </w:rPr>
        <w:t xml:space="preserve"> để bố trí cho các dự án trọng điểm, quan trọng không có điều kiện giải ngân giai đoạn 2022-2023 sang giai đoạn 2024 - 2025 tiếp tục thực hiện; bảo đảm nguồn vốn để triển khai các dự án thành phần trong Dự án xây dựng công trình đường bộ cao tốc Bắc-Nam phía Đông giai đoạn 2021-2025.</w:t>
      </w:r>
    </w:p>
    <w:p w14:paraId="670E9682" w14:textId="3BF82434" w:rsidR="00B53353" w:rsidRPr="00BC2E10" w:rsidRDefault="00B53353" w:rsidP="00B42AEF">
      <w:pPr>
        <w:spacing w:before="80" w:after="80" w:line="340" w:lineRule="exact"/>
        <w:ind w:firstLine="567"/>
        <w:jc w:val="both"/>
        <w:rPr>
          <w:sz w:val="28"/>
          <w:szCs w:val="28"/>
        </w:rPr>
      </w:pPr>
      <w:r w:rsidRPr="00BC2E10">
        <w:rPr>
          <w:sz w:val="28"/>
          <w:szCs w:val="28"/>
        </w:rPr>
        <w:lastRenderedPageBreak/>
        <w:t>(</w:t>
      </w:r>
      <w:r w:rsidR="002D7921" w:rsidRPr="00BC2E10">
        <w:rPr>
          <w:sz w:val="28"/>
          <w:szCs w:val="28"/>
        </w:rPr>
        <w:t>7</w:t>
      </w:r>
      <w:r w:rsidRPr="00BC2E10">
        <w:rPr>
          <w:sz w:val="28"/>
          <w:szCs w:val="28"/>
        </w:rPr>
        <w:t xml:space="preserve">) Về Danh mục các dự án đầu tư công: </w:t>
      </w:r>
      <w:r w:rsidR="00C93684" w:rsidRPr="00BC2E10">
        <w:rPr>
          <w:spacing w:val="-2"/>
          <w:sz w:val="28"/>
          <w:szCs w:val="28"/>
        </w:rPr>
        <w:t xml:space="preserve">Đề nghị rà soát điều chỉnh </w:t>
      </w:r>
      <w:r w:rsidR="000F41B9" w:rsidRPr="00BC2E10">
        <w:rPr>
          <w:spacing w:val="-2"/>
          <w:sz w:val="28"/>
          <w:szCs w:val="28"/>
        </w:rPr>
        <w:t>D</w:t>
      </w:r>
      <w:r w:rsidR="00C93684" w:rsidRPr="00BC2E10">
        <w:rPr>
          <w:spacing w:val="-2"/>
          <w:sz w:val="28"/>
          <w:szCs w:val="28"/>
        </w:rPr>
        <w:t xml:space="preserve">anh mục, đưa ra khỏi Chương trình những dự án chưa phù hợp với nguyên tắc, tiêu chí đã đề ra; bổ sung, thuyết minh chi tiết các dự án được lựa chọn theo các nguyên tắc, tiêu chí của Chương trình để làm rõ thứ tự ưu tiên đầu tư, bảo đảm việc phân bổ vốn, lựa chọn các dự án thuộc </w:t>
      </w:r>
      <w:r w:rsidR="00F347D6" w:rsidRPr="00BC2E10">
        <w:rPr>
          <w:spacing w:val="-2"/>
          <w:sz w:val="28"/>
          <w:szCs w:val="28"/>
        </w:rPr>
        <w:t>D</w:t>
      </w:r>
      <w:r w:rsidR="00C93684" w:rsidRPr="00BC2E10">
        <w:rPr>
          <w:spacing w:val="-2"/>
          <w:sz w:val="28"/>
          <w:szCs w:val="28"/>
        </w:rPr>
        <w:t>anh mục đầu tư trên cơ sở khoa học, hợp lý, công khai, minh bạch, khách quan</w:t>
      </w:r>
      <w:r w:rsidR="004E6E95" w:rsidRPr="00BC2E10">
        <w:rPr>
          <w:spacing w:val="-2"/>
          <w:sz w:val="28"/>
          <w:szCs w:val="28"/>
        </w:rPr>
        <w:t>, trọng tâm, trọng điểm</w:t>
      </w:r>
      <w:r w:rsidR="00C93684" w:rsidRPr="00BC2E10">
        <w:rPr>
          <w:spacing w:val="-2"/>
          <w:sz w:val="28"/>
          <w:szCs w:val="28"/>
        </w:rPr>
        <w:t>.</w:t>
      </w:r>
    </w:p>
    <w:p w14:paraId="301161BD" w14:textId="1A2ED6FF" w:rsidR="00B53353" w:rsidRPr="00BC2E10" w:rsidRDefault="00B53353" w:rsidP="00B42AEF">
      <w:pPr>
        <w:spacing w:before="80" w:after="80" w:line="340" w:lineRule="exact"/>
        <w:ind w:firstLine="567"/>
        <w:jc w:val="both"/>
        <w:rPr>
          <w:spacing w:val="-2"/>
          <w:sz w:val="28"/>
          <w:szCs w:val="28"/>
        </w:rPr>
      </w:pPr>
      <w:r w:rsidRPr="00BC2E10">
        <w:rPr>
          <w:spacing w:val="-2"/>
          <w:sz w:val="28"/>
          <w:szCs w:val="28"/>
        </w:rPr>
        <w:t>(</w:t>
      </w:r>
      <w:r w:rsidR="002D7921" w:rsidRPr="00BC2E10">
        <w:rPr>
          <w:spacing w:val="-2"/>
          <w:sz w:val="28"/>
          <w:szCs w:val="28"/>
        </w:rPr>
        <w:t>8</w:t>
      </w:r>
      <w:r w:rsidRPr="00BC2E10">
        <w:rPr>
          <w:spacing w:val="-2"/>
          <w:sz w:val="28"/>
          <w:szCs w:val="28"/>
        </w:rPr>
        <w:t xml:space="preserve">) Về đề nghị áp dụng thí điểm một số cơ chế, chính sách đặc thù đẩy nhanh tiến độ thực hiện các dự án </w:t>
      </w:r>
      <w:r w:rsidRPr="00BC2E10">
        <w:rPr>
          <w:spacing w:val="-2"/>
          <w:sz w:val="28"/>
          <w:szCs w:val="28"/>
          <w:lang w:val="pt-BR"/>
        </w:rPr>
        <w:t>hạ tầng chiến lược, quan trọng, có quy mô lớn</w:t>
      </w:r>
      <w:r w:rsidRPr="00BC2E10">
        <w:rPr>
          <w:spacing w:val="-2"/>
          <w:sz w:val="28"/>
          <w:szCs w:val="28"/>
        </w:rPr>
        <w:t xml:space="preserve"> thuộc Chương trình:</w:t>
      </w:r>
      <w:r w:rsidR="0097304F" w:rsidRPr="00BC2E10">
        <w:rPr>
          <w:spacing w:val="-2"/>
          <w:sz w:val="28"/>
          <w:szCs w:val="28"/>
        </w:rPr>
        <w:t xml:space="preserve"> Đ</w:t>
      </w:r>
      <w:r w:rsidR="00C93684" w:rsidRPr="00BC2E10">
        <w:rPr>
          <w:spacing w:val="-2"/>
          <w:sz w:val="28"/>
          <w:szCs w:val="28"/>
        </w:rPr>
        <w:t>ề nghị Chính phủ, Thủ tướng Chính phủ xem xét, quyết định theo thẩm quyền trên cơ sở quy định hiện hành. Đối với những vấn đề thuộc thẩm quyền của Quốc hội, Chính phủ báo cáo Ủy ban Thường vụ Quốc hội trình Quốc hội xem xét, quyết định.</w:t>
      </w:r>
    </w:p>
    <w:p w14:paraId="2E215F35" w14:textId="6B63A40E" w:rsidR="00B53353" w:rsidRPr="00BC2E10" w:rsidRDefault="00B53353" w:rsidP="00B42AEF">
      <w:pPr>
        <w:spacing w:before="80" w:after="80" w:line="340" w:lineRule="exact"/>
        <w:ind w:firstLine="567"/>
        <w:jc w:val="both"/>
        <w:rPr>
          <w:spacing w:val="-2"/>
          <w:sz w:val="28"/>
          <w:szCs w:val="28"/>
        </w:rPr>
      </w:pPr>
      <w:r w:rsidRPr="00BC2E10">
        <w:rPr>
          <w:spacing w:val="-2"/>
          <w:sz w:val="28"/>
          <w:szCs w:val="28"/>
        </w:rPr>
        <w:t>(</w:t>
      </w:r>
      <w:r w:rsidR="002D7921" w:rsidRPr="00BC2E10">
        <w:rPr>
          <w:spacing w:val="-2"/>
          <w:sz w:val="28"/>
          <w:szCs w:val="28"/>
        </w:rPr>
        <w:t>9</w:t>
      </w:r>
      <w:r w:rsidRPr="00BC2E10">
        <w:rPr>
          <w:spacing w:val="-2"/>
          <w:sz w:val="28"/>
          <w:szCs w:val="28"/>
        </w:rPr>
        <w:t xml:space="preserve">) Về việc điều chỉnh linh hoạt giữa các nhiệm vụ chi của Chương trình: </w:t>
      </w:r>
      <w:r w:rsidR="00000DB8" w:rsidRPr="00BC2E10">
        <w:rPr>
          <w:spacing w:val="-2"/>
          <w:sz w:val="28"/>
          <w:szCs w:val="28"/>
        </w:rPr>
        <w:t>đ</w:t>
      </w:r>
      <w:r w:rsidR="001F5E94" w:rsidRPr="00BC2E10">
        <w:rPr>
          <w:spacing w:val="-2"/>
          <w:sz w:val="28"/>
          <w:szCs w:val="28"/>
        </w:rPr>
        <w:t>ề nghị thực hiện theo quy định của pháp luật hiện hành (Luật Đầu tư công, Luật Ngân sách Nhà nước và pháp luật có liên quan) về thẩm quyền quyết định. Đối với những vấn đề thuộc thẩm quyền của Quốc hội phải báo cáo Quốc hội xem xét, quyết định; trường hợp cấp bách, có thể báo cáo Quốc hội giao Ủy ban Thường vụ Quốc hội xem xét, quyết định giữa hai kỳ họp của Quốc hội.</w:t>
      </w:r>
    </w:p>
    <w:p w14:paraId="5166FA26" w14:textId="48B5B04D" w:rsidR="00E951FE" w:rsidRPr="00BC2E10" w:rsidRDefault="00E951FE" w:rsidP="002C1FA0">
      <w:pPr>
        <w:spacing w:before="80" w:after="80" w:line="340" w:lineRule="exact"/>
        <w:ind w:firstLine="567"/>
        <w:jc w:val="both"/>
        <w:rPr>
          <w:sz w:val="28"/>
          <w:szCs w:val="28"/>
          <w:lang w:val="pt-BR"/>
        </w:rPr>
      </w:pPr>
      <w:r w:rsidRPr="00BC2E10">
        <w:rPr>
          <w:sz w:val="28"/>
          <w:szCs w:val="28"/>
          <w:lang w:val="pt-BR"/>
        </w:rPr>
        <w:t xml:space="preserve">Trên đây là báo cáo tóm tắt thẩm tra </w:t>
      </w:r>
      <w:r w:rsidR="001F18E6" w:rsidRPr="00BC2E10">
        <w:rPr>
          <w:sz w:val="28"/>
          <w:szCs w:val="28"/>
          <w:lang w:val="pt-BR"/>
        </w:rPr>
        <w:t xml:space="preserve">Tờ trình </w:t>
      </w:r>
      <w:r w:rsidRPr="00BC2E10">
        <w:rPr>
          <w:sz w:val="28"/>
          <w:szCs w:val="28"/>
          <w:lang w:val="pt-BR"/>
        </w:rPr>
        <w:t xml:space="preserve">về </w:t>
      </w:r>
      <w:r w:rsidR="001F18E6" w:rsidRPr="00BC2E10">
        <w:rPr>
          <w:sz w:val="28"/>
          <w:szCs w:val="28"/>
          <w:lang w:val="pt-BR"/>
        </w:rPr>
        <w:t>dự thảo Nghị quyết về chính sách tài khóa, tiền tệ để hỗ trợ Chương trình phục hồi và phát triển kinh tế-xã hội, UBKT xin báo cáo Quốc hội. Đề nghị các vị đại biểu Quốc hội tập trung thảo luận đối với nội dung của dự thảo Nghị quyết</w:t>
      </w:r>
      <w:r w:rsidR="00512AAF" w:rsidRPr="00BC2E10">
        <w:rPr>
          <w:sz w:val="28"/>
          <w:szCs w:val="28"/>
          <w:lang w:val="pt-BR"/>
        </w:rPr>
        <w:t>./.</w:t>
      </w:r>
    </w:p>
    <w:p w14:paraId="57E6F1CD" w14:textId="0A777A8B" w:rsidR="006909E5" w:rsidRPr="00BC2E10" w:rsidRDefault="00503BDF" w:rsidP="003B4617">
      <w:pPr>
        <w:spacing w:before="120"/>
        <w:jc w:val="center"/>
        <w:rPr>
          <w:b/>
        </w:rPr>
      </w:pPr>
      <w:r w:rsidRPr="00BC2E10">
        <w:rPr>
          <w:b/>
        </w:rPr>
        <w:t xml:space="preserve">                                                            </w:t>
      </w:r>
      <w:r w:rsidR="006E140C" w:rsidRPr="00BC2E10">
        <w:rPr>
          <w:b/>
        </w:rPr>
        <w:t>ỦY BAN KINH TẾ</w:t>
      </w:r>
      <w:bookmarkStart w:id="3" w:name="_GoBack"/>
      <w:bookmarkEnd w:id="3"/>
    </w:p>
    <w:sectPr w:rsidR="006909E5" w:rsidRPr="00BC2E10" w:rsidSect="00AF31D0">
      <w:headerReference w:type="default" r:id="rId8"/>
      <w:footerReference w:type="default" r:id="rId9"/>
      <w:pgSz w:w="11907" w:h="16840" w:code="9"/>
      <w:pgMar w:top="900" w:right="1134" w:bottom="990" w:left="1701" w:header="720"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F0A39" w14:textId="77777777" w:rsidR="007A734B" w:rsidRDefault="007A734B" w:rsidP="009438A5">
      <w:r>
        <w:separator/>
      </w:r>
    </w:p>
  </w:endnote>
  <w:endnote w:type="continuationSeparator" w:id="0">
    <w:p w14:paraId="7D1EAAC0" w14:textId="77777777" w:rsidR="007A734B" w:rsidRDefault="007A734B" w:rsidP="00943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D7B2A" w14:textId="2991FC78" w:rsidR="00373387" w:rsidRDefault="00373387">
    <w:pPr>
      <w:pStyle w:val="Footer"/>
      <w:jc w:val="center"/>
    </w:pPr>
  </w:p>
  <w:p w14:paraId="1EBAC710" w14:textId="77777777" w:rsidR="00373387" w:rsidRDefault="00373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0C7D4" w14:textId="77777777" w:rsidR="007A734B" w:rsidRDefault="007A734B" w:rsidP="009438A5">
      <w:r>
        <w:separator/>
      </w:r>
    </w:p>
  </w:footnote>
  <w:footnote w:type="continuationSeparator" w:id="0">
    <w:p w14:paraId="66C55C00" w14:textId="77777777" w:rsidR="007A734B" w:rsidRDefault="007A734B" w:rsidP="00943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440934"/>
      <w:docPartObj>
        <w:docPartGallery w:val="Page Numbers (Top of Page)"/>
        <w:docPartUnique/>
      </w:docPartObj>
    </w:sdtPr>
    <w:sdtEndPr>
      <w:rPr>
        <w:noProof/>
      </w:rPr>
    </w:sdtEndPr>
    <w:sdtContent>
      <w:p w14:paraId="2B0B4F8A" w14:textId="0259E547" w:rsidR="00B75DA9" w:rsidRDefault="00B75DA9">
        <w:pPr>
          <w:pStyle w:val="Header"/>
          <w:jc w:val="center"/>
        </w:pPr>
        <w:r>
          <w:fldChar w:fldCharType="begin"/>
        </w:r>
        <w:r>
          <w:instrText xml:space="preserve"> PAGE   \* MERGEFORMAT </w:instrText>
        </w:r>
        <w:r>
          <w:fldChar w:fldCharType="separate"/>
        </w:r>
        <w:r w:rsidR="0029762A">
          <w:rPr>
            <w:noProof/>
          </w:rPr>
          <w:t>6</w:t>
        </w:r>
        <w:r>
          <w:rPr>
            <w:noProof/>
          </w:rPr>
          <w:fldChar w:fldCharType="end"/>
        </w:r>
      </w:p>
    </w:sdtContent>
  </w:sdt>
  <w:p w14:paraId="7EC5F37C" w14:textId="77777777" w:rsidR="00B75DA9" w:rsidRDefault="00B75D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61A8"/>
    <w:multiLevelType w:val="hybridMultilevel"/>
    <w:tmpl w:val="E86E689C"/>
    <w:lvl w:ilvl="0" w:tplc="50BCC72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D9A7310"/>
    <w:multiLevelType w:val="hybridMultilevel"/>
    <w:tmpl w:val="DDA0D5DA"/>
    <w:lvl w:ilvl="0" w:tplc="354E72B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181E65D0"/>
    <w:multiLevelType w:val="hybridMultilevel"/>
    <w:tmpl w:val="B3845064"/>
    <w:lvl w:ilvl="0" w:tplc="3B30EEE0">
      <w:start w:val="2"/>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34E15E85"/>
    <w:multiLevelType w:val="hybridMultilevel"/>
    <w:tmpl w:val="D29A1170"/>
    <w:lvl w:ilvl="0" w:tplc="90CA205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E114BEC"/>
    <w:multiLevelType w:val="hybridMultilevel"/>
    <w:tmpl w:val="C4544832"/>
    <w:lvl w:ilvl="0" w:tplc="00C8662A">
      <w:start w:val="1"/>
      <w:numFmt w:val="decimal"/>
      <w:lvlText w:val="%1."/>
      <w:lvlJc w:val="left"/>
      <w:pPr>
        <w:ind w:left="720" w:hanging="360"/>
      </w:pPr>
      <w:rPr>
        <w:rFonts w:ascii="Times New Roman" w:hAnsi="Times New Roman" w:cs="Times New Roman"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549776A6"/>
    <w:multiLevelType w:val="hybridMultilevel"/>
    <w:tmpl w:val="592EC620"/>
    <w:lvl w:ilvl="0" w:tplc="8362BD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0436C3"/>
    <w:multiLevelType w:val="hybridMultilevel"/>
    <w:tmpl w:val="4A9475C6"/>
    <w:lvl w:ilvl="0" w:tplc="98DCBA4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C277C0F"/>
    <w:multiLevelType w:val="hybridMultilevel"/>
    <w:tmpl w:val="5D4455AC"/>
    <w:lvl w:ilvl="0" w:tplc="0DF85C5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DAA0F2E"/>
    <w:multiLevelType w:val="hybridMultilevel"/>
    <w:tmpl w:val="5DC6FA18"/>
    <w:lvl w:ilvl="0" w:tplc="15F2684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5FF46123"/>
    <w:multiLevelType w:val="hybridMultilevel"/>
    <w:tmpl w:val="69A4150A"/>
    <w:lvl w:ilvl="0" w:tplc="7778D38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770C472D"/>
    <w:multiLevelType w:val="hybridMultilevel"/>
    <w:tmpl w:val="C846AFAE"/>
    <w:lvl w:ilvl="0" w:tplc="3A3EBB16">
      <w:start w:val="6"/>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FB3596B"/>
    <w:multiLevelType w:val="hybridMultilevel"/>
    <w:tmpl w:val="2BEA0982"/>
    <w:lvl w:ilvl="0" w:tplc="3EDCCB6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0"/>
  </w:num>
  <w:num w:numId="2">
    <w:abstractNumId w:val="6"/>
  </w:num>
  <w:num w:numId="3">
    <w:abstractNumId w:val="11"/>
  </w:num>
  <w:num w:numId="4">
    <w:abstractNumId w:val="2"/>
  </w:num>
  <w:num w:numId="5">
    <w:abstractNumId w:val="9"/>
  </w:num>
  <w:num w:numId="6">
    <w:abstractNumId w:val="5"/>
  </w:num>
  <w:num w:numId="7">
    <w:abstractNumId w:val="8"/>
  </w:num>
  <w:num w:numId="8">
    <w:abstractNumId w:val="3"/>
  </w:num>
  <w:num w:numId="9">
    <w:abstractNumId w:val="0"/>
  </w:num>
  <w:num w:numId="10">
    <w:abstractNumId w:val="4"/>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8A5"/>
    <w:rsid w:val="00000DB8"/>
    <w:rsid w:val="00001405"/>
    <w:rsid w:val="0000185E"/>
    <w:rsid w:val="00002828"/>
    <w:rsid w:val="00002838"/>
    <w:rsid w:val="00002E84"/>
    <w:rsid w:val="00003898"/>
    <w:rsid w:val="00004BCC"/>
    <w:rsid w:val="000052C4"/>
    <w:rsid w:val="000061AF"/>
    <w:rsid w:val="000062D7"/>
    <w:rsid w:val="00007995"/>
    <w:rsid w:val="00007C4D"/>
    <w:rsid w:val="000113A3"/>
    <w:rsid w:val="000115D8"/>
    <w:rsid w:val="00011B39"/>
    <w:rsid w:val="00013603"/>
    <w:rsid w:val="0001398F"/>
    <w:rsid w:val="00013FAF"/>
    <w:rsid w:val="00014888"/>
    <w:rsid w:val="000156BE"/>
    <w:rsid w:val="00015F63"/>
    <w:rsid w:val="00017745"/>
    <w:rsid w:val="00017D7F"/>
    <w:rsid w:val="00017E9D"/>
    <w:rsid w:val="00020B17"/>
    <w:rsid w:val="000222C3"/>
    <w:rsid w:val="0002296E"/>
    <w:rsid w:val="00022CC5"/>
    <w:rsid w:val="0002310B"/>
    <w:rsid w:val="00023B7D"/>
    <w:rsid w:val="00026044"/>
    <w:rsid w:val="00026149"/>
    <w:rsid w:val="00027B7F"/>
    <w:rsid w:val="00027E8F"/>
    <w:rsid w:val="000311C1"/>
    <w:rsid w:val="00032236"/>
    <w:rsid w:val="0003285B"/>
    <w:rsid w:val="00033604"/>
    <w:rsid w:val="0003458B"/>
    <w:rsid w:val="00034977"/>
    <w:rsid w:val="000350AD"/>
    <w:rsid w:val="00037044"/>
    <w:rsid w:val="00037BFD"/>
    <w:rsid w:val="00040A0C"/>
    <w:rsid w:val="0004148F"/>
    <w:rsid w:val="00044C08"/>
    <w:rsid w:val="00046063"/>
    <w:rsid w:val="000460EC"/>
    <w:rsid w:val="00047347"/>
    <w:rsid w:val="00047CFA"/>
    <w:rsid w:val="00047E9E"/>
    <w:rsid w:val="00050539"/>
    <w:rsid w:val="00051204"/>
    <w:rsid w:val="00052CBE"/>
    <w:rsid w:val="0005591F"/>
    <w:rsid w:val="00055D0B"/>
    <w:rsid w:val="00056F3F"/>
    <w:rsid w:val="00060222"/>
    <w:rsid w:val="00060D73"/>
    <w:rsid w:val="00061FCD"/>
    <w:rsid w:val="00062E2B"/>
    <w:rsid w:val="000636D7"/>
    <w:rsid w:val="00063FC7"/>
    <w:rsid w:val="000643D6"/>
    <w:rsid w:val="0006561D"/>
    <w:rsid w:val="00066AA2"/>
    <w:rsid w:val="0007017F"/>
    <w:rsid w:val="000717F3"/>
    <w:rsid w:val="00072B2F"/>
    <w:rsid w:val="0007305B"/>
    <w:rsid w:val="00075407"/>
    <w:rsid w:val="00075ECD"/>
    <w:rsid w:val="00075ED9"/>
    <w:rsid w:val="00076E23"/>
    <w:rsid w:val="00081E21"/>
    <w:rsid w:val="00082060"/>
    <w:rsid w:val="000829C0"/>
    <w:rsid w:val="00083FBE"/>
    <w:rsid w:val="0008484B"/>
    <w:rsid w:val="00084C5D"/>
    <w:rsid w:val="000868AE"/>
    <w:rsid w:val="000875ED"/>
    <w:rsid w:val="0009157B"/>
    <w:rsid w:val="00091982"/>
    <w:rsid w:val="00092E86"/>
    <w:rsid w:val="00093A0E"/>
    <w:rsid w:val="00093DFE"/>
    <w:rsid w:val="00095A5A"/>
    <w:rsid w:val="000A0177"/>
    <w:rsid w:val="000A03DC"/>
    <w:rsid w:val="000A625C"/>
    <w:rsid w:val="000A6629"/>
    <w:rsid w:val="000A663E"/>
    <w:rsid w:val="000B228A"/>
    <w:rsid w:val="000B25FA"/>
    <w:rsid w:val="000B4006"/>
    <w:rsid w:val="000B4E84"/>
    <w:rsid w:val="000C0CA7"/>
    <w:rsid w:val="000C1895"/>
    <w:rsid w:val="000C1F85"/>
    <w:rsid w:val="000C2737"/>
    <w:rsid w:val="000C4147"/>
    <w:rsid w:val="000C5109"/>
    <w:rsid w:val="000C5284"/>
    <w:rsid w:val="000C543E"/>
    <w:rsid w:val="000C5832"/>
    <w:rsid w:val="000C69D6"/>
    <w:rsid w:val="000C73C4"/>
    <w:rsid w:val="000C75EE"/>
    <w:rsid w:val="000D0586"/>
    <w:rsid w:val="000D05AA"/>
    <w:rsid w:val="000D0B2F"/>
    <w:rsid w:val="000D14EA"/>
    <w:rsid w:val="000D224E"/>
    <w:rsid w:val="000D3C8E"/>
    <w:rsid w:val="000D43EF"/>
    <w:rsid w:val="000D702A"/>
    <w:rsid w:val="000E06BF"/>
    <w:rsid w:val="000E14E2"/>
    <w:rsid w:val="000E215C"/>
    <w:rsid w:val="000E32B9"/>
    <w:rsid w:val="000E3512"/>
    <w:rsid w:val="000E3B38"/>
    <w:rsid w:val="000E3F1A"/>
    <w:rsid w:val="000E40C7"/>
    <w:rsid w:val="000E45C9"/>
    <w:rsid w:val="000E5E2D"/>
    <w:rsid w:val="000E63E6"/>
    <w:rsid w:val="000E6756"/>
    <w:rsid w:val="000E7502"/>
    <w:rsid w:val="000F03A5"/>
    <w:rsid w:val="000F0530"/>
    <w:rsid w:val="000F0C95"/>
    <w:rsid w:val="000F0CBB"/>
    <w:rsid w:val="000F1687"/>
    <w:rsid w:val="000F41B9"/>
    <w:rsid w:val="000F48A1"/>
    <w:rsid w:val="000F4A56"/>
    <w:rsid w:val="000F4EC5"/>
    <w:rsid w:val="000F5FC2"/>
    <w:rsid w:val="000F607E"/>
    <w:rsid w:val="000F6C6D"/>
    <w:rsid w:val="000F7725"/>
    <w:rsid w:val="000F7FC8"/>
    <w:rsid w:val="001020F1"/>
    <w:rsid w:val="00102CA9"/>
    <w:rsid w:val="0010339C"/>
    <w:rsid w:val="00104026"/>
    <w:rsid w:val="0010439E"/>
    <w:rsid w:val="0010477F"/>
    <w:rsid w:val="001048B2"/>
    <w:rsid w:val="00105705"/>
    <w:rsid w:val="00106200"/>
    <w:rsid w:val="001063AE"/>
    <w:rsid w:val="001066D3"/>
    <w:rsid w:val="00106CCB"/>
    <w:rsid w:val="00110AA8"/>
    <w:rsid w:val="00111412"/>
    <w:rsid w:val="00111BCD"/>
    <w:rsid w:val="0011213E"/>
    <w:rsid w:val="001126A7"/>
    <w:rsid w:val="00112AD7"/>
    <w:rsid w:val="00113EB9"/>
    <w:rsid w:val="001154E4"/>
    <w:rsid w:val="00115FFC"/>
    <w:rsid w:val="00117C61"/>
    <w:rsid w:val="00117FBA"/>
    <w:rsid w:val="001213C0"/>
    <w:rsid w:val="001216BB"/>
    <w:rsid w:val="0012399F"/>
    <w:rsid w:val="00124A39"/>
    <w:rsid w:val="00126AAA"/>
    <w:rsid w:val="001273D2"/>
    <w:rsid w:val="001277C2"/>
    <w:rsid w:val="00132D87"/>
    <w:rsid w:val="00133046"/>
    <w:rsid w:val="00133469"/>
    <w:rsid w:val="00135186"/>
    <w:rsid w:val="00135621"/>
    <w:rsid w:val="00135DCA"/>
    <w:rsid w:val="00136463"/>
    <w:rsid w:val="001368F7"/>
    <w:rsid w:val="00137BC9"/>
    <w:rsid w:val="00141ABD"/>
    <w:rsid w:val="00141CEE"/>
    <w:rsid w:val="0014269E"/>
    <w:rsid w:val="001437C2"/>
    <w:rsid w:val="00144C8E"/>
    <w:rsid w:val="00144CD0"/>
    <w:rsid w:val="001460E4"/>
    <w:rsid w:val="00146872"/>
    <w:rsid w:val="00147D4D"/>
    <w:rsid w:val="0015128C"/>
    <w:rsid w:val="00152F0E"/>
    <w:rsid w:val="0015441A"/>
    <w:rsid w:val="001550C5"/>
    <w:rsid w:val="00155E0B"/>
    <w:rsid w:val="00155EB9"/>
    <w:rsid w:val="00160BE9"/>
    <w:rsid w:val="001616F3"/>
    <w:rsid w:val="00162D2F"/>
    <w:rsid w:val="00164276"/>
    <w:rsid w:val="0016786B"/>
    <w:rsid w:val="00171A47"/>
    <w:rsid w:val="001730E7"/>
    <w:rsid w:val="001769F7"/>
    <w:rsid w:val="00177F94"/>
    <w:rsid w:val="001800C5"/>
    <w:rsid w:val="0018179E"/>
    <w:rsid w:val="00181D2A"/>
    <w:rsid w:val="00182811"/>
    <w:rsid w:val="00182ED6"/>
    <w:rsid w:val="0018742E"/>
    <w:rsid w:val="001900D6"/>
    <w:rsid w:val="00190B9D"/>
    <w:rsid w:val="00190E45"/>
    <w:rsid w:val="001914D7"/>
    <w:rsid w:val="00191A81"/>
    <w:rsid w:val="00192300"/>
    <w:rsid w:val="00192EC4"/>
    <w:rsid w:val="001930AB"/>
    <w:rsid w:val="001941B8"/>
    <w:rsid w:val="00194E67"/>
    <w:rsid w:val="00195756"/>
    <w:rsid w:val="001963CD"/>
    <w:rsid w:val="001972A3"/>
    <w:rsid w:val="0019752F"/>
    <w:rsid w:val="001979CA"/>
    <w:rsid w:val="00197D07"/>
    <w:rsid w:val="00197FE9"/>
    <w:rsid w:val="001A2CFA"/>
    <w:rsid w:val="001A38F0"/>
    <w:rsid w:val="001A3C87"/>
    <w:rsid w:val="001A3E22"/>
    <w:rsid w:val="001A4D67"/>
    <w:rsid w:val="001A5FC4"/>
    <w:rsid w:val="001A672E"/>
    <w:rsid w:val="001A6844"/>
    <w:rsid w:val="001A6879"/>
    <w:rsid w:val="001A718B"/>
    <w:rsid w:val="001A71E0"/>
    <w:rsid w:val="001A7607"/>
    <w:rsid w:val="001A7774"/>
    <w:rsid w:val="001A7B19"/>
    <w:rsid w:val="001B09A3"/>
    <w:rsid w:val="001B331B"/>
    <w:rsid w:val="001B3DFD"/>
    <w:rsid w:val="001B4397"/>
    <w:rsid w:val="001B4A8B"/>
    <w:rsid w:val="001B52A5"/>
    <w:rsid w:val="001B59B8"/>
    <w:rsid w:val="001B7BBA"/>
    <w:rsid w:val="001B7D05"/>
    <w:rsid w:val="001C1128"/>
    <w:rsid w:val="001C13B7"/>
    <w:rsid w:val="001C1555"/>
    <w:rsid w:val="001C16F4"/>
    <w:rsid w:val="001C20DB"/>
    <w:rsid w:val="001C304A"/>
    <w:rsid w:val="001C5978"/>
    <w:rsid w:val="001C7472"/>
    <w:rsid w:val="001C780A"/>
    <w:rsid w:val="001D1051"/>
    <w:rsid w:val="001D1828"/>
    <w:rsid w:val="001D27F4"/>
    <w:rsid w:val="001D300D"/>
    <w:rsid w:val="001D30FA"/>
    <w:rsid w:val="001D359C"/>
    <w:rsid w:val="001D4AD9"/>
    <w:rsid w:val="001D6373"/>
    <w:rsid w:val="001D7560"/>
    <w:rsid w:val="001E03EB"/>
    <w:rsid w:val="001E0563"/>
    <w:rsid w:val="001E12BE"/>
    <w:rsid w:val="001E2158"/>
    <w:rsid w:val="001E2F18"/>
    <w:rsid w:val="001E3E1A"/>
    <w:rsid w:val="001E3F66"/>
    <w:rsid w:val="001E432D"/>
    <w:rsid w:val="001E43AD"/>
    <w:rsid w:val="001E7D64"/>
    <w:rsid w:val="001F0DFD"/>
    <w:rsid w:val="001F161C"/>
    <w:rsid w:val="001F18E6"/>
    <w:rsid w:val="001F2C9B"/>
    <w:rsid w:val="001F3311"/>
    <w:rsid w:val="001F5E94"/>
    <w:rsid w:val="001F66EC"/>
    <w:rsid w:val="001F6ACB"/>
    <w:rsid w:val="001F78C3"/>
    <w:rsid w:val="0020051B"/>
    <w:rsid w:val="00201AB6"/>
    <w:rsid w:val="00203420"/>
    <w:rsid w:val="00205C7B"/>
    <w:rsid w:val="00206440"/>
    <w:rsid w:val="0021087D"/>
    <w:rsid w:val="00211264"/>
    <w:rsid w:val="00215171"/>
    <w:rsid w:val="0021654A"/>
    <w:rsid w:val="00217160"/>
    <w:rsid w:val="002208F9"/>
    <w:rsid w:val="00222793"/>
    <w:rsid w:val="00223757"/>
    <w:rsid w:val="00223D29"/>
    <w:rsid w:val="00225069"/>
    <w:rsid w:val="00226002"/>
    <w:rsid w:val="00226ED5"/>
    <w:rsid w:val="002270F5"/>
    <w:rsid w:val="00227D94"/>
    <w:rsid w:val="00227E18"/>
    <w:rsid w:val="00230C26"/>
    <w:rsid w:val="00235C73"/>
    <w:rsid w:val="00236D4F"/>
    <w:rsid w:val="00240076"/>
    <w:rsid w:val="00240DDA"/>
    <w:rsid w:val="002424F9"/>
    <w:rsid w:val="0024455B"/>
    <w:rsid w:val="002446EB"/>
    <w:rsid w:val="00245455"/>
    <w:rsid w:val="00250F26"/>
    <w:rsid w:val="00252EFE"/>
    <w:rsid w:val="002534B2"/>
    <w:rsid w:val="00255294"/>
    <w:rsid w:val="0025639A"/>
    <w:rsid w:val="00256F5C"/>
    <w:rsid w:val="00261879"/>
    <w:rsid w:val="00262993"/>
    <w:rsid w:val="00262B78"/>
    <w:rsid w:val="0026463C"/>
    <w:rsid w:val="002674C5"/>
    <w:rsid w:val="00267670"/>
    <w:rsid w:val="00273D84"/>
    <w:rsid w:val="00274EE1"/>
    <w:rsid w:val="0027742C"/>
    <w:rsid w:val="00281DF3"/>
    <w:rsid w:val="0028228F"/>
    <w:rsid w:val="002826FF"/>
    <w:rsid w:val="00282786"/>
    <w:rsid w:val="00282E2F"/>
    <w:rsid w:val="0028364C"/>
    <w:rsid w:val="00283E3B"/>
    <w:rsid w:val="00285EE1"/>
    <w:rsid w:val="002860CD"/>
    <w:rsid w:val="00286555"/>
    <w:rsid w:val="002879C2"/>
    <w:rsid w:val="00290215"/>
    <w:rsid w:val="00290FF1"/>
    <w:rsid w:val="00292BCD"/>
    <w:rsid w:val="0029302E"/>
    <w:rsid w:val="00293845"/>
    <w:rsid w:val="00293DE7"/>
    <w:rsid w:val="0029484F"/>
    <w:rsid w:val="0029507B"/>
    <w:rsid w:val="002954DB"/>
    <w:rsid w:val="00297150"/>
    <w:rsid w:val="0029762A"/>
    <w:rsid w:val="002A1441"/>
    <w:rsid w:val="002A3624"/>
    <w:rsid w:val="002A3F71"/>
    <w:rsid w:val="002A3F8B"/>
    <w:rsid w:val="002A4255"/>
    <w:rsid w:val="002A6646"/>
    <w:rsid w:val="002A66CA"/>
    <w:rsid w:val="002B0A0D"/>
    <w:rsid w:val="002B216C"/>
    <w:rsid w:val="002B3357"/>
    <w:rsid w:val="002B4A0D"/>
    <w:rsid w:val="002B5A44"/>
    <w:rsid w:val="002B681A"/>
    <w:rsid w:val="002B6C5B"/>
    <w:rsid w:val="002B71EC"/>
    <w:rsid w:val="002C0631"/>
    <w:rsid w:val="002C1FA0"/>
    <w:rsid w:val="002C25A4"/>
    <w:rsid w:val="002C40B4"/>
    <w:rsid w:val="002C46AB"/>
    <w:rsid w:val="002C52EF"/>
    <w:rsid w:val="002C55B2"/>
    <w:rsid w:val="002C55FF"/>
    <w:rsid w:val="002C5830"/>
    <w:rsid w:val="002C5D63"/>
    <w:rsid w:val="002D02A1"/>
    <w:rsid w:val="002D2073"/>
    <w:rsid w:val="002D24E2"/>
    <w:rsid w:val="002D3632"/>
    <w:rsid w:val="002D4553"/>
    <w:rsid w:val="002D460A"/>
    <w:rsid w:val="002D5855"/>
    <w:rsid w:val="002D671A"/>
    <w:rsid w:val="002D731F"/>
    <w:rsid w:val="002D771D"/>
    <w:rsid w:val="002D7921"/>
    <w:rsid w:val="002D7D2E"/>
    <w:rsid w:val="002E0E89"/>
    <w:rsid w:val="002E2499"/>
    <w:rsid w:val="002E56C7"/>
    <w:rsid w:val="002E5E2C"/>
    <w:rsid w:val="002E6BFD"/>
    <w:rsid w:val="002E73F3"/>
    <w:rsid w:val="002E7F6A"/>
    <w:rsid w:val="002F1073"/>
    <w:rsid w:val="002F13F7"/>
    <w:rsid w:val="002F212D"/>
    <w:rsid w:val="002F4E79"/>
    <w:rsid w:val="002F649A"/>
    <w:rsid w:val="002F7275"/>
    <w:rsid w:val="002F7D50"/>
    <w:rsid w:val="00304386"/>
    <w:rsid w:val="00305D65"/>
    <w:rsid w:val="0030699F"/>
    <w:rsid w:val="0030735E"/>
    <w:rsid w:val="003107CE"/>
    <w:rsid w:val="00311AAF"/>
    <w:rsid w:val="00312775"/>
    <w:rsid w:val="00312DB9"/>
    <w:rsid w:val="0031406A"/>
    <w:rsid w:val="00315C71"/>
    <w:rsid w:val="003167C8"/>
    <w:rsid w:val="0032092B"/>
    <w:rsid w:val="00321A37"/>
    <w:rsid w:val="0032311D"/>
    <w:rsid w:val="00323158"/>
    <w:rsid w:val="00323316"/>
    <w:rsid w:val="00323739"/>
    <w:rsid w:val="00324269"/>
    <w:rsid w:val="003256F8"/>
    <w:rsid w:val="003260C2"/>
    <w:rsid w:val="00331E40"/>
    <w:rsid w:val="003324BF"/>
    <w:rsid w:val="00332DB2"/>
    <w:rsid w:val="00333622"/>
    <w:rsid w:val="00333828"/>
    <w:rsid w:val="0033386C"/>
    <w:rsid w:val="00334E75"/>
    <w:rsid w:val="00336285"/>
    <w:rsid w:val="0034018D"/>
    <w:rsid w:val="00341290"/>
    <w:rsid w:val="0034226D"/>
    <w:rsid w:val="00343276"/>
    <w:rsid w:val="00344542"/>
    <w:rsid w:val="0034468A"/>
    <w:rsid w:val="003452B3"/>
    <w:rsid w:val="003459B8"/>
    <w:rsid w:val="00345E4C"/>
    <w:rsid w:val="003463D5"/>
    <w:rsid w:val="00346F3E"/>
    <w:rsid w:val="00350D5A"/>
    <w:rsid w:val="00351159"/>
    <w:rsid w:val="00352901"/>
    <w:rsid w:val="003562C2"/>
    <w:rsid w:val="00357851"/>
    <w:rsid w:val="00357F84"/>
    <w:rsid w:val="00360495"/>
    <w:rsid w:val="00362757"/>
    <w:rsid w:val="00364B88"/>
    <w:rsid w:val="00365431"/>
    <w:rsid w:val="00367799"/>
    <w:rsid w:val="00367A28"/>
    <w:rsid w:val="003707C7"/>
    <w:rsid w:val="00372263"/>
    <w:rsid w:val="00372909"/>
    <w:rsid w:val="00373387"/>
    <w:rsid w:val="00373C09"/>
    <w:rsid w:val="00374785"/>
    <w:rsid w:val="0037489F"/>
    <w:rsid w:val="003822D9"/>
    <w:rsid w:val="00382D8F"/>
    <w:rsid w:val="00385495"/>
    <w:rsid w:val="003856D6"/>
    <w:rsid w:val="00386D7E"/>
    <w:rsid w:val="003909E0"/>
    <w:rsid w:val="003937F3"/>
    <w:rsid w:val="00394E9A"/>
    <w:rsid w:val="003963BA"/>
    <w:rsid w:val="003A21EA"/>
    <w:rsid w:val="003A281B"/>
    <w:rsid w:val="003A33B7"/>
    <w:rsid w:val="003A3C6E"/>
    <w:rsid w:val="003A523D"/>
    <w:rsid w:val="003A6C9C"/>
    <w:rsid w:val="003B01D1"/>
    <w:rsid w:val="003B02F3"/>
    <w:rsid w:val="003B0C51"/>
    <w:rsid w:val="003B0FD5"/>
    <w:rsid w:val="003B1109"/>
    <w:rsid w:val="003B2BCC"/>
    <w:rsid w:val="003B3437"/>
    <w:rsid w:val="003B4126"/>
    <w:rsid w:val="003B4617"/>
    <w:rsid w:val="003B5855"/>
    <w:rsid w:val="003B5B45"/>
    <w:rsid w:val="003B65B1"/>
    <w:rsid w:val="003C2B29"/>
    <w:rsid w:val="003C3458"/>
    <w:rsid w:val="003C437C"/>
    <w:rsid w:val="003C4637"/>
    <w:rsid w:val="003C4791"/>
    <w:rsid w:val="003C62F1"/>
    <w:rsid w:val="003C63C5"/>
    <w:rsid w:val="003D0235"/>
    <w:rsid w:val="003D126D"/>
    <w:rsid w:val="003D2EAB"/>
    <w:rsid w:val="003D5072"/>
    <w:rsid w:val="003D5507"/>
    <w:rsid w:val="003E004A"/>
    <w:rsid w:val="003E0362"/>
    <w:rsid w:val="003E39A4"/>
    <w:rsid w:val="003E3E45"/>
    <w:rsid w:val="003E4058"/>
    <w:rsid w:val="003E67D2"/>
    <w:rsid w:val="003E74DC"/>
    <w:rsid w:val="003E76BD"/>
    <w:rsid w:val="003E7905"/>
    <w:rsid w:val="003F0BEC"/>
    <w:rsid w:val="003F24FE"/>
    <w:rsid w:val="003F6B3A"/>
    <w:rsid w:val="003F6E67"/>
    <w:rsid w:val="00400246"/>
    <w:rsid w:val="00400C1F"/>
    <w:rsid w:val="004027DC"/>
    <w:rsid w:val="00403142"/>
    <w:rsid w:val="004056FC"/>
    <w:rsid w:val="004065FB"/>
    <w:rsid w:val="004118E4"/>
    <w:rsid w:val="0041193B"/>
    <w:rsid w:val="00412AE6"/>
    <w:rsid w:val="0041333C"/>
    <w:rsid w:val="00413603"/>
    <w:rsid w:val="00415A66"/>
    <w:rsid w:val="004171B5"/>
    <w:rsid w:val="004224A1"/>
    <w:rsid w:val="00423A3E"/>
    <w:rsid w:val="00425B00"/>
    <w:rsid w:val="00425BE4"/>
    <w:rsid w:val="004268B6"/>
    <w:rsid w:val="0042753C"/>
    <w:rsid w:val="00430553"/>
    <w:rsid w:val="00430B2E"/>
    <w:rsid w:val="00430D4E"/>
    <w:rsid w:val="00431CEB"/>
    <w:rsid w:val="00433CB0"/>
    <w:rsid w:val="00434B68"/>
    <w:rsid w:val="00435559"/>
    <w:rsid w:val="004359CF"/>
    <w:rsid w:val="004361DD"/>
    <w:rsid w:val="0044160A"/>
    <w:rsid w:val="00441AA8"/>
    <w:rsid w:val="004424BF"/>
    <w:rsid w:val="004434D5"/>
    <w:rsid w:val="004444DB"/>
    <w:rsid w:val="00444A29"/>
    <w:rsid w:val="00444A65"/>
    <w:rsid w:val="004451D8"/>
    <w:rsid w:val="00445529"/>
    <w:rsid w:val="00450A3F"/>
    <w:rsid w:val="004511A8"/>
    <w:rsid w:val="00453E62"/>
    <w:rsid w:val="004555EC"/>
    <w:rsid w:val="00456A1D"/>
    <w:rsid w:val="00461616"/>
    <w:rsid w:val="00461B1C"/>
    <w:rsid w:val="00461E1F"/>
    <w:rsid w:val="00461E86"/>
    <w:rsid w:val="0046252E"/>
    <w:rsid w:val="0046325E"/>
    <w:rsid w:val="00465562"/>
    <w:rsid w:val="00465A36"/>
    <w:rsid w:val="00465E5C"/>
    <w:rsid w:val="0046616E"/>
    <w:rsid w:val="004665E9"/>
    <w:rsid w:val="00467664"/>
    <w:rsid w:val="00471CA2"/>
    <w:rsid w:val="004722ED"/>
    <w:rsid w:val="00472F4A"/>
    <w:rsid w:val="004731EF"/>
    <w:rsid w:val="00473ED5"/>
    <w:rsid w:val="00476ADB"/>
    <w:rsid w:val="004807B1"/>
    <w:rsid w:val="004819D9"/>
    <w:rsid w:val="004822F2"/>
    <w:rsid w:val="00483FC5"/>
    <w:rsid w:val="00485FD8"/>
    <w:rsid w:val="00490C4F"/>
    <w:rsid w:val="00491CDD"/>
    <w:rsid w:val="004929B6"/>
    <w:rsid w:val="00494E37"/>
    <w:rsid w:val="004A2B46"/>
    <w:rsid w:val="004A2C68"/>
    <w:rsid w:val="004A2D1D"/>
    <w:rsid w:val="004A3A44"/>
    <w:rsid w:val="004A3C54"/>
    <w:rsid w:val="004A62BD"/>
    <w:rsid w:val="004A7CD9"/>
    <w:rsid w:val="004B0B8C"/>
    <w:rsid w:val="004B1478"/>
    <w:rsid w:val="004B2C8C"/>
    <w:rsid w:val="004B4598"/>
    <w:rsid w:val="004B487F"/>
    <w:rsid w:val="004B4CB7"/>
    <w:rsid w:val="004C1753"/>
    <w:rsid w:val="004C19A4"/>
    <w:rsid w:val="004C1EE4"/>
    <w:rsid w:val="004C2813"/>
    <w:rsid w:val="004C2B29"/>
    <w:rsid w:val="004C3489"/>
    <w:rsid w:val="004C4B99"/>
    <w:rsid w:val="004C5569"/>
    <w:rsid w:val="004C5CB7"/>
    <w:rsid w:val="004C5D80"/>
    <w:rsid w:val="004C6FC3"/>
    <w:rsid w:val="004D032A"/>
    <w:rsid w:val="004D0AAA"/>
    <w:rsid w:val="004D1436"/>
    <w:rsid w:val="004D2455"/>
    <w:rsid w:val="004D5B7F"/>
    <w:rsid w:val="004D761F"/>
    <w:rsid w:val="004D79F6"/>
    <w:rsid w:val="004E0719"/>
    <w:rsid w:val="004E1A52"/>
    <w:rsid w:val="004E2261"/>
    <w:rsid w:val="004E28F6"/>
    <w:rsid w:val="004E3B14"/>
    <w:rsid w:val="004E4587"/>
    <w:rsid w:val="004E46D8"/>
    <w:rsid w:val="004E53B7"/>
    <w:rsid w:val="004E6E95"/>
    <w:rsid w:val="004E7C22"/>
    <w:rsid w:val="004F2534"/>
    <w:rsid w:val="004F2DC9"/>
    <w:rsid w:val="004F5039"/>
    <w:rsid w:val="004F54D6"/>
    <w:rsid w:val="0050074A"/>
    <w:rsid w:val="00500BF1"/>
    <w:rsid w:val="00501780"/>
    <w:rsid w:val="00502DCE"/>
    <w:rsid w:val="00503369"/>
    <w:rsid w:val="00503BDF"/>
    <w:rsid w:val="00504846"/>
    <w:rsid w:val="00504FC2"/>
    <w:rsid w:val="00510D39"/>
    <w:rsid w:val="00512AAF"/>
    <w:rsid w:val="00513D7A"/>
    <w:rsid w:val="0051551A"/>
    <w:rsid w:val="005213A8"/>
    <w:rsid w:val="00523696"/>
    <w:rsid w:val="005236F5"/>
    <w:rsid w:val="005263FF"/>
    <w:rsid w:val="00526BCB"/>
    <w:rsid w:val="005270F1"/>
    <w:rsid w:val="005272B3"/>
    <w:rsid w:val="00527BA0"/>
    <w:rsid w:val="00530308"/>
    <w:rsid w:val="00530438"/>
    <w:rsid w:val="00531516"/>
    <w:rsid w:val="005330DB"/>
    <w:rsid w:val="005334F8"/>
    <w:rsid w:val="00533A50"/>
    <w:rsid w:val="005359C0"/>
    <w:rsid w:val="00536498"/>
    <w:rsid w:val="005368A6"/>
    <w:rsid w:val="005369B4"/>
    <w:rsid w:val="00540AA3"/>
    <w:rsid w:val="00542392"/>
    <w:rsid w:val="00542C12"/>
    <w:rsid w:val="005435F9"/>
    <w:rsid w:val="00543640"/>
    <w:rsid w:val="00543711"/>
    <w:rsid w:val="00545641"/>
    <w:rsid w:val="00545F80"/>
    <w:rsid w:val="00546586"/>
    <w:rsid w:val="0054715D"/>
    <w:rsid w:val="00547CC2"/>
    <w:rsid w:val="00550319"/>
    <w:rsid w:val="005513D9"/>
    <w:rsid w:val="00551CDC"/>
    <w:rsid w:val="00552303"/>
    <w:rsid w:val="0055337E"/>
    <w:rsid w:val="0055346D"/>
    <w:rsid w:val="0055446B"/>
    <w:rsid w:val="0055578F"/>
    <w:rsid w:val="005579A2"/>
    <w:rsid w:val="00557D15"/>
    <w:rsid w:val="00557FB2"/>
    <w:rsid w:val="005602E4"/>
    <w:rsid w:val="005606FE"/>
    <w:rsid w:val="00565072"/>
    <w:rsid w:val="005651E4"/>
    <w:rsid w:val="0056546E"/>
    <w:rsid w:val="00566C2B"/>
    <w:rsid w:val="00567F8E"/>
    <w:rsid w:val="00570797"/>
    <w:rsid w:val="005711C0"/>
    <w:rsid w:val="00573DAA"/>
    <w:rsid w:val="00573E5E"/>
    <w:rsid w:val="00574417"/>
    <w:rsid w:val="005750D8"/>
    <w:rsid w:val="0057576F"/>
    <w:rsid w:val="0057606C"/>
    <w:rsid w:val="005819C7"/>
    <w:rsid w:val="00582848"/>
    <w:rsid w:val="00583148"/>
    <w:rsid w:val="0058374C"/>
    <w:rsid w:val="005843F0"/>
    <w:rsid w:val="00584CE3"/>
    <w:rsid w:val="00584E3F"/>
    <w:rsid w:val="00584FC0"/>
    <w:rsid w:val="0059061F"/>
    <w:rsid w:val="0059261E"/>
    <w:rsid w:val="00592D94"/>
    <w:rsid w:val="0059372C"/>
    <w:rsid w:val="0059431E"/>
    <w:rsid w:val="005A476B"/>
    <w:rsid w:val="005A50C1"/>
    <w:rsid w:val="005A7763"/>
    <w:rsid w:val="005B1238"/>
    <w:rsid w:val="005B248A"/>
    <w:rsid w:val="005B6169"/>
    <w:rsid w:val="005C102F"/>
    <w:rsid w:val="005C1BE0"/>
    <w:rsid w:val="005C2760"/>
    <w:rsid w:val="005C297D"/>
    <w:rsid w:val="005C2ED3"/>
    <w:rsid w:val="005C39E6"/>
    <w:rsid w:val="005C3C4F"/>
    <w:rsid w:val="005C4592"/>
    <w:rsid w:val="005C48D2"/>
    <w:rsid w:val="005C4DA9"/>
    <w:rsid w:val="005C5ABF"/>
    <w:rsid w:val="005C6F1D"/>
    <w:rsid w:val="005C784C"/>
    <w:rsid w:val="005D0237"/>
    <w:rsid w:val="005D0380"/>
    <w:rsid w:val="005D0E12"/>
    <w:rsid w:val="005D1947"/>
    <w:rsid w:val="005D19D7"/>
    <w:rsid w:val="005D1D35"/>
    <w:rsid w:val="005D2528"/>
    <w:rsid w:val="005D2D38"/>
    <w:rsid w:val="005D34D4"/>
    <w:rsid w:val="005D6BD2"/>
    <w:rsid w:val="005D7AC9"/>
    <w:rsid w:val="005E03EC"/>
    <w:rsid w:val="005E0AE4"/>
    <w:rsid w:val="005E3BB0"/>
    <w:rsid w:val="005E444A"/>
    <w:rsid w:val="005E6040"/>
    <w:rsid w:val="005E65F6"/>
    <w:rsid w:val="005E7880"/>
    <w:rsid w:val="005F0224"/>
    <w:rsid w:val="005F0DDC"/>
    <w:rsid w:val="005F206F"/>
    <w:rsid w:val="005F226B"/>
    <w:rsid w:val="005F298A"/>
    <w:rsid w:val="005F42B1"/>
    <w:rsid w:val="005F53CF"/>
    <w:rsid w:val="005F5A28"/>
    <w:rsid w:val="005F79F0"/>
    <w:rsid w:val="00600F2E"/>
    <w:rsid w:val="006014E8"/>
    <w:rsid w:val="00602B4C"/>
    <w:rsid w:val="0060314B"/>
    <w:rsid w:val="006050EC"/>
    <w:rsid w:val="006065C5"/>
    <w:rsid w:val="00606774"/>
    <w:rsid w:val="00606A45"/>
    <w:rsid w:val="0061069C"/>
    <w:rsid w:val="006129D7"/>
    <w:rsid w:val="00612BC9"/>
    <w:rsid w:val="00613F04"/>
    <w:rsid w:val="00614E2B"/>
    <w:rsid w:val="006171E7"/>
    <w:rsid w:val="00620D62"/>
    <w:rsid w:val="006216FB"/>
    <w:rsid w:val="00622D3D"/>
    <w:rsid w:val="006233EA"/>
    <w:rsid w:val="00623F1E"/>
    <w:rsid w:val="0062746D"/>
    <w:rsid w:val="00631CBD"/>
    <w:rsid w:val="00631F1E"/>
    <w:rsid w:val="00632080"/>
    <w:rsid w:val="006344F4"/>
    <w:rsid w:val="006358BB"/>
    <w:rsid w:val="006367FC"/>
    <w:rsid w:val="00637E56"/>
    <w:rsid w:val="00640922"/>
    <w:rsid w:val="00640B68"/>
    <w:rsid w:val="00642CB4"/>
    <w:rsid w:val="00642DC2"/>
    <w:rsid w:val="00644F22"/>
    <w:rsid w:val="006458F9"/>
    <w:rsid w:val="00646B09"/>
    <w:rsid w:val="006477E5"/>
    <w:rsid w:val="00647D74"/>
    <w:rsid w:val="00650DAD"/>
    <w:rsid w:val="006521FC"/>
    <w:rsid w:val="00653F33"/>
    <w:rsid w:val="0065427E"/>
    <w:rsid w:val="00656BF1"/>
    <w:rsid w:val="00657B4D"/>
    <w:rsid w:val="00657C1C"/>
    <w:rsid w:val="00660C27"/>
    <w:rsid w:val="006630E2"/>
    <w:rsid w:val="006650C9"/>
    <w:rsid w:val="006656C6"/>
    <w:rsid w:val="00665D52"/>
    <w:rsid w:val="00670751"/>
    <w:rsid w:val="006727AE"/>
    <w:rsid w:val="00674A62"/>
    <w:rsid w:val="006763A8"/>
    <w:rsid w:val="00676473"/>
    <w:rsid w:val="0067677C"/>
    <w:rsid w:val="00683F5F"/>
    <w:rsid w:val="00684547"/>
    <w:rsid w:val="00690223"/>
    <w:rsid w:val="006909E5"/>
    <w:rsid w:val="006915A6"/>
    <w:rsid w:val="00691F09"/>
    <w:rsid w:val="006942F8"/>
    <w:rsid w:val="006944F8"/>
    <w:rsid w:val="0069470B"/>
    <w:rsid w:val="00697E20"/>
    <w:rsid w:val="006A012A"/>
    <w:rsid w:val="006A0325"/>
    <w:rsid w:val="006A064F"/>
    <w:rsid w:val="006A10C5"/>
    <w:rsid w:val="006A1A29"/>
    <w:rsid w:val="006A1F49"/>
    <w:rsid w:val="006A27E9"/>
    <w:rsid w:val="006A431F"/>
    <w:rsid w:val="006A55A3"/>
    <w:rsid w:val="006A6867"/>
    <w:rsid w:val="006A6B1F"/>
    <w:rsid w:val="006A700E"/>
    <w:rsid w:val="006A7048"/>
    <w:rsid w:val="006A7EDE"/>
    <w:rsid w:val="006A7F8F"/>
    <w:rsid w:val="006B1779"/>
    <w:rsid w:val="006B1A3C"/>
    <w:rsid w:val="006B2FC3"/>
    <w:rsid w:val="006B358E"/>
    <w:rsid w:val="006B5340"/>
    <w:rsid w:val="006B5FF0"/>
    <w:rsid w:val="006B6C48"/>
    <w:rsid w:val="006B71BE"/>
    <w:rsid w:val="006B7B09"/>
    <w:rsid w:val="006B7E20"/>
    <w:rsid w:val="006C205C"/>
    <w:rsid w:val="006C291A"/>
    <w:rsid w:val="006C2E5C"/>
    <w:rsid w:val="006C3712"/>
    <w:rsid w:val="006C4C6B"/>
    <w:rsid w:val="006C5550"/>
    <w:rsid w:val="006C6242"/>
    <w:rsid w:val="006C694B"/>
    <w:rsid w:val="006C6DD9"/>
    <w:rsid w:val="006D05A5"/>
    <w:rsid w:val="006D0642"/>
    <w:rsid w:val="006D073C"/>
    <w:rsid w:val="006D1789"/>
    <w:rsid w:val="006D29A8"/>
    <w:rsid w:val="006D3185"/>
    <w:rsid w:val="006D33AC"/>
    <w:rsid w:val="006D42FE"/>
    <w:rsid w:val="006D61FD"/>
    <w:rsid w:val="006D67DD"/>
    <w:rsid w:val="006E007A"/>
    <w:rsid w:val="006E0B5D"/>
    <w:rsid w:val="006E10BB"/>
    <w:rsid w:val="006E140C"/>
    <w:rsid w:val="006E157B"/>
    <w:rsid w:val="006E221B"/>
    <w:rsid w:val="006E2EAC"/>
    <w:rsid w:val="006E3D04"/>
    <w:rsid w:val="006E43C3"/>
    <w:rsid w:val="006E49C9"/>
    <w:rsid w:val="006E7804"/>
    <w:rsid w:val="006E7ACE"/>
    <w:rsid w:val="006F0F12"/>
    <w:rsid w:val="006F0FA4"/>
    <w:rsid w:val="006F144B"/>
    <w:rsid w:val="006F2ADD"/>
    <w:rsid w:val="006F2DC1"/>
    <w:rsid w:val="006F4C4C"/>
    <w:rsid w:val="006F4C75"/>
    <w:rsid w:val="006F4D4D"/>
    <w:rsid w:val="006F5449"/>
    <w:rsid w:val="006F5C58"/>
    <w:rsid w:val="00700D68"/>
    <w:rsid w:val="00701282"/>
    <w:rsid w:val="007031CF"/>
    <w:rsid w:val="00704F2C"/>
    <w:rsid w:val="00706D9B"/>
    <w:rsid w:val="00706F30"/>
    <w:rsid w:val="00710D56"/>
    <w:rsid w:val="00712564"/>
    <w:rsid w:val="00713EF5"/>
    <w:rsid w:val="007144E6"/>
    <w:rsid w:val="00716701"/>
    <w:rsid w:val="00716975"/>
    <w:rsid w:val="00723A14"/>
    <w:rsid w:val="00723CD8"/>
    <w:rsid w:val="007251A4"/>
    <w:rsid w:val="00725601"/>
    <w:rsid w:val="00725E35"/>
    <w:rsid w:val="00726962"/>
    <w:rsid w:val="00727F23"/>
    <w:rsid w:val="0073290D"/>
    <w:rsid w:val="007339F5"/>
    <w:rsid w:val="0073442A"/>
    <w:rsid w:val="00735879"/>
    <w:rsid w:val="0073641A"/>
    <w:rsid w:val="00736F51"/>
    <w:rsid w:val="00737395"/>
    <w:rsid w:val="007402A0"/>
    <w:rsid w:val="00740BAF"/>
    <w:rsid w:val="007415A2"/>
    <w:rsid w:val="0074236C"/>
    <w:rsid w:val="00743B8D"/>
    <w:rsid w:val="00744D03"/>
    <w:rsid w:val="00746671"/>
    <w:rsid w:val="0074684E"/>
    <w:rsid w:val="0075081B"/>
    <w:rsid w:val="00750E7C"/>
    <w:rsid w:val="00754DF4"/>
    <w:rsid w:val="00756571"/>
    <w:rsid w:val="007572BD"/>
    <w:rsid w:val="00757A0F"/>
    <w:rsid w:val="007600BC"/>
    <w:rsid w:val="00760280"/>
    <w:rsid w:val="0076032A"/>
    <w:rsid w:val="00761705"/>
    <w:rsid w:val="00761D5B"/>
    <w:rsid w:val="00762DC9"/>
    <w:rsid w:val="00762FFE"/>
    <w:rsid w:val="0076323C"/>
    <w:rsid w:val="0076450E"/>
    <w:rsid w:val="00764EC1"/>
    <w:rsid w:val="007650A5"/>
    <w:rsid w:val="00767842"/>
    <w:rsid w:val="00770F2B"/>
    <w:rsid w:val="00772BD7"/>
    <w:rsid w:val="00772BFC"/>
    <w:rsid w:val="0078001F"/>
    <w:rsid w:val="00781310"/>
    <w:rsid w:val="00781611"/>
    <w:rsid w:val="00782BF9"/>
    <w:rsid w:val="007835CF"/>
    <w:rsid w:val="007852DE"/>
    <w:rsid w:val="00785E7F"/>
    <w:rsid w:val="00790E99"/>
    <w:rsid w:val="0079115F"/>
    <w:rsid w:val="0079157C"/>
    <w:rsid w:val="007919DB"/>
    <w:rsid w:val="00793419"/>
    <w:rsid w:val="007944BE"/>
    <w:rsid w:val="00795B73"/>
    <w:rsid w:val="00795F5B"/>
    <w:rsid w:val="007969FA"/>
    <w:rsid w:val="007A0D19"/>
    <w:rsid w:val="007A291D"/>
    <w:rsid w:val="007A29E2"/>
    <w:rsid w:val="007A3A7E"/>
    <w:rsid w:val="007A3CD0"/>
    <w:rsid w:val="007A3F41"/>
    <w:rsid w:val="007A4519"/>
    <w:rsid w:val="007A4B84"/>
    <w:rsid w:val="007A526C"/>
    <w:rsid w:val="007A734B"/>
    <w:rsid w:val="007A7CFE"/>
    <w:rsid w:val="007B3641"/>
    <w:rsid w:val="007B3FC9"/>
    <w:rsid w:val="007B4F33"/>
    <w:rsid w:val="007B531A"/>
    <w:rsid w:val="007B5493"/>
    <w:rsid w:val="007B6657"/>
    <w:rsid w:val="007B701B"/>
    <w:rsid w:val="007C0432"/>
    <w:rsid w:val="007C40BB"/>
    <w:rsid w:val="007C6689"/>
    <w:rsid w:val="007C6C55"/>
    <w:rsid w:val="007D2BC3"/>
    <w:rsid w:val="007D2EC2"/>
    <w:rsid w:val="007D3831"/>
    <w:rsid w:val="007D4A0F"/>
    <w:rsid w:val="007D4D50"/>
    <w:rsid w:val="007E1352"/>
    <w:rsid w:val="007E29DD"/>
    <w:rsid w:val="007E2C20"/>
    <w:rsid w:val="007E47AB"/>
    <w:rsid w:val="007E578D"/>
    <w:rsid w:val="007E5B60"/>
    <w:rsid w:val="007E6325"/>
    <w:rsid w:val="007E6F82"/>
    <w:rsid w:val="007E761B"/>
    <w:rsid w:val="007F0007"/>
    <w:rsid w:val="007F2151"/>
    <w:rsid w:val="007F2CBB"/>
    <w:rsid w:val="007F4BEA"/>
    <w:rsid w:val="007F5A2F"/>
    <w:rsid w:val="007F694A"/>
    <w:rsid w:val="00805C68"/>
    <w:rsid w:val="00806B50"/>
    <w:rsid w:val="00810857"/>
    <w:rsid w:val="00810BC2"/>
    <w:rsid w:val="0081224D"/>
    <w:rsid w:val="008123D3"/>
    <w:rsid w:val="00812C13"/>
    <w:rsid w:val="00812C46"/>
    <w:rsid w:val="00814AC7"/>
    <w:rsid w:val="00817492"/>
    <w:rsid w:val="00817498"/>
    <w:rsid w:val="008201B0"/>
    <w:rsid w:val="00820472"/>
    <w:rsid w:val="00820F0C"/>
    <w:rsid w:val="00821246"/>
    <w:rsid w:val="00823A0C"/>
    <w:rsid w:val="00823EE5"/>
    <w:rsid w:val="00823F73"/>
    <w:rsid w:val="00824932"/>
    <w:rsid w:val="00824BDE"/>
    <w:rsid w:val="008305F6"/>
    <w:rsid w:val="008307C0"/>
    <w:rsid w:val="008309BF"/>
    <w:rsid w:val="00832CA0"/>
    <w:rsid w:val="00835484"/>
    <w:rsid w:val="00835DF6"/>
    <w:rsid w:val="00836920"/>
    <w:rsid w:val="0083701A"/>
    <w:rsid w:val="00841B3C"/>
    <w:rsid w:val="008513F5"/>
    <w:rsid w:val="00851BCD"/>
    <w:rsid w:val="00851CA7"/>
    <w:rsid w:val="00852CB0"/>
    <w:rsid w:val="0085306D"/>
    <w:rsid w:val="00854372"/>
    <w:rsid w:val="00855890"/>
    <w:rsid w:val="00855D26"/>
    <w:rsid w:val="00856A2C"/>
    <w:rsid w:val="00856B8E"/>
    <w:rsid w:val="00857B96"/>
    <w:rsid w:val="00857BAF"/>
    <w:rsid w:val="00862112"/>
    <w:rsid w:val="00863B65"/>
    <w:rsid w:val="0086455A"/>
    <w:rsid w:val="00864BDF"/>
    <w:rsid w:val="00864EF0"/>
    <w:rsid w:val="00865EB5"/>
    <w:rsid w:val="0086638A"/>
    <w:rsid w:val="00866BED"/>
    <w:rsid w:val="0087011E"/>
    <w:rsid w:val="00871004"/>
    <w:rsid w:val="008717EF"/>
    <w:rsid w:val="00871B27"/>
    <w:rsid w:val="00871ECB"/>
    <w:rsid w:val="008733C4"/>
    <w:rsid w:val="00874550"/>
    <w:rsid w:val="00875717"/>
    <w:rsid w:val="0087676D"/>
    <w:rsid w:val="008767B9"/>
    <w:rsid w:val="00876A96"/>
    <w:rsid w:val="0088072B"/>
    <w:rsid w:val="00880CC9"/>
    <w:rsid w:val="00881C8E"/>
    <w:rsid w:val="0088276A"/>
    <w:rsid w:val="00882E62"/>
    <w:rsid w:val="008832BF"/>
    <w:rsid w:val="00883EF8"/>
    <w:rsid w:val="008841C2"/>
    <w:rsid w:val="00885E79"/>
    <w:rsid w:val="00891C03"/>
    <w:rsid w:val="0089277C"/>
    <w:rsid w:val="008933C7"/>
    <w:rsid w:val="0089370B"/>
    <w:rsid w:val="00894EC3"/>
    <w:rsid w:val="0089617C"/>
    <w:rsid w:val="008A1547"/>
    <w:rsid w:val="008A212F"/>
    <w:rsid w:val="008A2B19"/>
    <w:rsid w:val="008A5CBB"/>
    <w:rsid w:val="008A6286"/>
    <w:rsid w:val="008A65B1"/>
    <w:rsid w:val="008A72FA"/>
    <w:rsid w:val="008A7724"/>
    <w:rsid w:val="008A7A55"/>
    <w:rsid w:val="008A7EA6"/>
    <w:rsid w:val="008B00D4"/>
    <w:rsid w:val="008B149E"/>
    <w:rsid w:val="008B1586"/>
    <w:rsid w:val="008B226D"/>
    <w:rsid w:val="008B3496"/>
    <w:rsid w:val="008B512C"/>
    <w:rsid w:val="008C40E3"/>
    <w:rsid w:val="008C58C8"/>
    <w:rsid w:val="008C5B9E"/>
    <w:rsid w:val="008D0969"/>
    <w:rsid w:val="008D0B16"/>
    <w:rsid w:val="008D2C3A"/>
    <w:rsid w:val="008D4B59"/>
    <w:rsid w:val="008D56E4"/>
    <w:rsid w:val="008D67D5"/>
    <w:rsid w:val="008E097B"/>
    <w:rsid w:val="008E2054"/>
    <w:rsid w:val="008E29BA"/>
    <w:rsid w:val="008E5673"/>
    <w:rsid w:val="008E69D1"/>
    <w:rsid w:val="008E7BFD"/>
    <w:rsid w:val="008F0696"/>
    <w:rsid w:val="008F1A4D"/>
    <w:rsid w:val="008F2265"/>
    <w:rsid w:val="008F2F05"/>
    <w:rsid w:val="008F318F"/>
    <w:rsid w:val="008F32ED"/>
    <w:rsid w:val="008F4FA1"/>
    <w:rsid w:val="008F5360"/>
    <w:rsid w:val="008F5591"/>
    <w:rsid w:val="008F5D72"/>
    <w:rsid w:val="008F61F6"/>
    <w:rsid w:val="008F649B"/>
    <w:rsid w:val="008F6E8E"/>
    <w:rsid w:val="008F7E84"/>
    <w:rsid w:val="009022CD"/>
    <w:rsid w:val="009026C0"/>
    <w:rsid w:val="0090296E"/>
    <w:rsid w:val="009033E3"/>
    <w:rsid w:val="00903F79"/>
    <w:rsid w:val="00906251"/>
    <w:rsid w:val="00912133"/>
    <w:rsid w:val="00913214"/>
    <w:rsid w:val="00913712"/>
    <w:rsid w:val="00913909"/>
    <w:rsid w:val="00913ED3"/>
    <w:rsid w:val="00915044"/>
    <w:rsid w:val="009156E9"/>
    <w:rsid w:val="009163BD"/>
    <w:rsid w:val="00917CD1"/>
    <w:rsid w:val="00917D31"/>
    <w:rsid w:val="009210DD"/>
    <w:rsid w:val="009237CB"/>
    <w:rsid w:val="00923FAC"/>
    <w:rsid w:val="009241BE"/>
    <w:rsid w:val="00924A32"/>
    <w:rsid w:val="00924F79"/>
    <w:rsid w:val="00925368"/>
    <w:rsid w:val="00925C84"/>
    <w:rsid w:val="009260A5"/>
    <w:rsid w:val="00927B6A"/>
    <w:rsid w:val="009336B8"/>
    <w:rsid w:val="009337DA"/>
    <w:rsid w:val="00933977"/>
    <w:rsid w:val="00940625"/>
    <w:rsid w:val="009417C3"/>
    <w:rsid w:val="00941890"/>
    <w:rsid w:val="00942FA2"/>
    <w:rsid w:val="0094324A"/>
    <w:rsid w:val="009435A7"/>
    <w:rsid w:val="009438A5"/>
    <w:rsid w:val="009451F6"/>
    <w:rsid w:val="009460B5"/>
    <w:rsid w:val="00947D74"/>
    <w:rsid w:val="0095084B"/>
    <w:rsid w:val="00950D93"/>
    <w:rsid w:val="00951287"/>
    <w:rsid w:val="009536A1"/>
    <w:rsid w:val="00957D4D"/>
    <w:rsid w:val="00960793"/>
    <w:rsid w:val="009623A6"/>
    <w:rsid w:val="00962684"/>
    <w:rsid w:val="0096315C"/>
    <w:rsid w:val="009635B5"/>
    <w:rsid w:val="009645BA"/>
    <w:rsid w:val="0096499D"/>
    <w:rsid w:val="00964E1F"/>
    <w:rsid w:val="00965FD4"/>
    <w:rsid w:val="00966768"/>
    <w:rsid w:val="00967131"/>
    <w:rsid w:val="00967286"/>
    <w:rsid w:val="00970900"/>
    <w:rsid w:val="00971FA5"/>
    <w:rsid w:val="0097219B"/>
    <w:rsid w:val="0097304F"/>
    <w:rsid w:val="00973770"/>
    <w:rsid w:val="00976C5F"/>
    <w:rsid w:val="009814F4"/>
    <w:rsid w:val="009818F1"/>
    <w:rsid w:val="009831FA"/>
    <w:rsid w:val="009833DB"/>
    <w:rsid w:val="00983EE2"/>
    <w:rsid w:val="0098405E"/>
    <w:rsid w:val="009847D1"/>
    <w:rsid w:val="0098496A"/>
    <w:rsid w:val="00984D12"/>
    <w:rsid w:val="00984FC0"/>
    <w:rsid w:val="00985353"/>
    <w:rsid w:val="009854D7"/>
    <w:rsid w:val="0098761E"/>
    <w:rsid w:val="0098796F"/>
    <w:rsid w:val="00987A2B"/>
    <w:rsid w:val="00990134"/>
    <w:rsid w:val="009904BF"/>
    <w:rsid w:val="00990AE5"/>
    <w:rsid w:val="00990D07"/>
    <w:rsid w:val="009914F0"/>
    <w:rsid w:val="0099198E"/>
    <w:rsid w:val="00992674"/>
    <w:rsid w:val="00993712"/>
    <w:rsid w:val="0099381F"/>
    <w:rsid w:val="00993B1F"/>
    <w:rsid w:val="0099405F"/>
    <w:rsid w:val="0099423E"/>
    <w:rsid w:val="0099497C"/>
    <w:rsid w:val="00994ADB"/>
    <w:rsid w:val="00995594"/>
    <w:rsid w:val="009A0E92"/>
    <w:rsid w:val="009A2515"/>
    <w:rsid w:val="009A2B10"/>
    <w:rsid w:val="009A42A1"/>
    <w:rsid w:val="009A5819"/>
    <w:rsid w:val="009A5BD3"/>
    <w:rsid w:val="009B19D9"/>
    <w:rsid w:val="009B20E5"/>
    <w:rsid w:val="009B48F1"/>
    <w:rsid w:val="009B6125"/>
    <w:rsid w:val="009C20B4"/>
    <w:rsid w:val="009C2C02"/>
    <w:rsid w:val="009C3A53"/>
    <w:rsid w:val="009C3B5F"/>
    <w:rsid w:val="009C3C71"/>
    <w:rsid w:val="009C4145"/>
    <w:rsid w:val="009C5754"/>
    <w:rsid w:val="009C5D4F"/>
    <w:rsid w:val="009C629F"/>
    <w:rsid w:val="009C65B1"/>
    <w:rsid w:val="009C7D56"/>
    <w:rsid w:val="009D0DCC"/>
    <w:rsid w:val="009D1B38"/>
    <w:rsid w:val="009D38DA"/>
    <w:rsid w:val="009D3C5E"/>
    <w:rsid w:val="009D6386"/>
    <w:rsid w:val="009D654F"/>
    <w:rsid w:val="009D6575"/>
    <w:rsid w:val="009D7A7F"/>
    <w:rsid w:val="009E2DDE"/>
    <w:rsid w:val="009E3561"/>
    <w:rsid w:val="009E410C"/>
    <w:rsid w:val="009E52E7"/>
    <w:rsid w:val="009E5C35"/>
    <w:rsid w:val="009E5E32"/>
    <w:rsid w:val="009E6CFB"/>
    <w:rsid w:val="009F067A"/>
    <w:rsid w:val="009F0FC7"/>
    <w:rsid w:val="009F21DC"/>
    <w:rsid w:val="009F26D6"/>
    <w:rsid w:val="009F423D"/>
    <w:rsid w:val="009F4B80"/>
    <w:rsid w:val="009F7396"/>
    <w:rsid w:val="009F73BA"/>
    <w:rsid w:val="00A00335"/>
    <w:rsid w:val="00A02215"/>
    <w:rsid w:val="00A03656"/>
    <w:rsid w:val="00A04725"/>
    <w:rsid w:val="00A05BAC"/>
    <w:rsid w:val="00A06019"/>
    <w:rsid w:val="00A067DA"/>
    <w:rsid w:val="00A06B43"/>
    <w:rsid w:val="00A07C4F"/>
    <w:rsid w:val="00A10231"/>
    <w:rsid w:val="00A11751"/>
    <w:rsid w:val="00A11AF9"/>
    <w:rsid w:val="00A13E50"/>
    <w:rsid w:val="00A1401B"/>
    <w:rsid w:val="00A15582"/>
    <w:rsid w:val="00A15DD6"/>
    <w:rsid w:val="00A172E5"/>
    <w:rsid w:val="00A203D4"/>
    <w:rsid w:val="00A224EF"/>
    <w:rsid w:val="00A22CD7"/>
    <w:rsid w:val="00A24CCE"/>
    <w:rsid w:val="00A25BE3"/>
    <w:rsid w:val="00A30109"/>
    <w:rsid w:val="00A330C6"/>
    <w:rsid w:val="00A3316E"/>
    <w:rsid w:val="00A335C4"/>
    <w:rsid w:val="00A34B2A"/>
    <w:rsid w:val="00A35595"/>
    <w:rsid w:val="00A35F51"/>
    <w:rsid w:val="00A36352"/>
    <w:rsid w:val="00A37557"/>
    <w:rsid w:val="00A40FF4"/>
    <w:rsid w:val="00A41A5D"/>
    <w:rsid w:val="00A424BF"/>
    <w:rsid w:val="00A42F8D"/>
    <w:rsid w:val="00A4536B"/>
    <w:rsid w:val="00A50B73"/>
    <w:rsid w:val="00A52FEA"/>
    <w:rsid w:val="00A5397C"/>
    <w:rsid w:val="00A56739"/>
    <w:rsid w:val="00A56FEB"/>
    <w:rsid w:val="00A57EC5"/>
    <w:rsid w:val="00A60D4F"/>
    <w:rsid w:val="00A610E3"/>
    <w:rsid w:val="00A61A88"/>
    <w:rsid w:val="00A63761"/>
    <w:rsid w:val="00A651A5"/>
    <w:rsid w:val="00A674DD"/>
    <w:rsid w:val="00A7086A"/>
    <w:rsid w:val="00A7176D"/>
    <w:rsid w:val="00A71E01"/>
    <w:rsid w:val="00A7441A"/>
    <w:rsid w:val="00A7678D"/>
    <w:rsid w:val="00A76A44"/>
    <w:rsid w:val="00A77D10"/>
    <w:rsid w:val="00A8106A"/>
    <w:rsid w:val="00A8247E"/>
    <w:rsid w:val="00A84BE9"/>
    <w:rsid w:val="00A86A9E"/>
    <w:rsid w:val="00A86EEC"/>
    <w:rsid w:val="00A87F83"/>
    <w:rsid w:val="00A90AB2"/>
    <w:rsid w:val="00AA21DA"/>
    <w:rsid w:val="00AA2FA7"/>
    <w:rsid w:val="00AA3951"/>
    <w:rsid w:val="00AA3A61"/>
    <w:rsid w:val="00AA3FA1"/>
    <w:rsid w:val="00AA4417"/>
    <w:rsid w:val="00AA4DE5"/>
    <w:rsid w:val="00AA4FB8"/>
    <w:rsid w:val="00AA6598"/>
    <w:rsid w:val="00AA7F18"/>
    <w:rsid w:val="00AB46AB"/>
    <w:rsid w:val="00AB479E"/>
    <w:rsid w:val="00AB5C36"/>
    <w:rsid w:val="00AB5D2D"/>
    <w:rsid w:val="00AB6655"/>
    <w:rsid w:val="00AB7C15"/>
    <w:rsid w:val="00AC0E17"/>
    <w:rsid w:val="00AC2757"/>
    <w:rsid w:val="00AC697B"/>
    <w:rsid w:val="00AC6AA3"/>
    <w:rsid w:val="00AC6ED0"/>
    <w:rsid w:val="00AC747A"/>
    <w:rsid w:val="00AD0EDF"/>
    <w:rsid w:val="00AD2369"/>
    <w:rsid w:val="00AD5BAC"/>
    <w:rsid w:val="00AD6CDB"/>
    <w:rsid w:val="00AD704F"/>
    <w:rsid w:val="00AD768D"/>
    <w:rsid w:val="00AE04F0"/>
    <w:rsid w:val="00AE1F0D"/>
    <w:rsid w:val="00AE2AE3"/>
    <w:rsid w:val="00AE3F7B"/>
    <w:rsid w:val="00AE5E72"/>
    <w:rsid w:val="00AF09F4"/>
    <w:rsid w:val="00AF2E9D"/>
    <w:rsid w:val="00AF31D0"/>
    <w:rsid w:val="00AF36B5"/>
    <w:rsid w:val="00AF4A04"/>
    <w:rsid w:val="00AF536B"/>
    <w:rsid w:val="00B00572"/>
    <w:rsid w:val="00B00744"/>
    <w:rsid w:val="00B009D0"/>
    <w:rsid w:val="00B01201"/>
    <w:rsid w:val="00B02EA6"/>
    <w:rsid w:val="00B04AC5"/>
    <w:rsid w:val="00B054A9"/>
    <w:rsid w:val="00B05F8C"/>
    <w:rsid w:val="00B07EB0"/>
    <w:rsid w:val="00B10BBA"/>
    <w:rsid w:val="00B13205"/>
    <w:rsid w:val="00B15272"/>
    <w:rsid w:val="00B16050"/>
    <w:rsid w:val="00B2059C"/>
    <w:rsid w:val="00B20928"/>
    <w:rsid w:val="00B21A7B"/>
    <w:rsid w:val="00B22153"/>
    <w:rsid w:val="00B23227"/>
    <w:rsid w:val="00B23BEB"/>
    <w:rsid w:val="00B24F95"/>
    <w:rsid w:val="00B26B59"/>
    <w:rsid w:val="00B311E9"/>
    <w:rsid w:val="00B317E6"/>
    <w:rsid w:val="00B326E5"/>
    <w:rsid w:val="00B32C04"/>
    <w:rsid w:val="00B34F5D"/>
    <w:rsid w:val="00B35670"/>
    <w:rsid w:val="00B35BFD"/>
    <w:rsid w:val="00B36A5A"/>
    <w:rsid w:val="00B379D0"/>
    <w:rsid w:val="00B37EFF"/>
    <w:rsid w:val="00B408A0"/>
    <w:rsid w:val="00B40DE4"/>
    <w:rsid w:val="00B41449"/>
    <w:rsid w:val="00B418EF"/>
    <w:rsid w:val="00B42271"/>
    <w:rsid w:val="00B42AEF"/>
    <w:rsid w:val="00B42D4F"/>
    <w:rsid w:val="00B442E5"/>
    <w:rsid w:val="00B4454C"/>
    <w:rsid w:val="00B44FFB"/>
    <w:rsid w:val="00B46E73"/>
    <w:rsid w:val="00B476A9"/>
    <w:rsid w:val="00B4787C"/>
    <w:rsid w:val="00B47D48"/>
    <w:rsid w:val="00B47D58"/>
    <w:rsid w:val="00B51590"/>
    <w:rsid w:val="00B5283D"/>
    <w:rsid w:val="00B52E71"/>
    <w:rsid w:val="00B53353"/>
    <w:rsid w:val="00B536EA"/>
    <w:rsid w:val="00B54133"/>
    <w:rsid w:val="00B54B68"/>
    <w:rsid w:val="00B56256"/>
    <w:rsid w:val="00B60253"/>
    <w:rsid w:val="00B62B26"/>
    <w:rsid w:val="00B62BAE"/>
    <w:rsid w:val="00B63750"/>
    <w:rsid w:val="00B65A78"/>
    <w:rsid w:val="00B660F3"/>
    <w:rsid w:val="00B67753"/>
    <w:rsid w:val="00B678AF"/>
    <w:rsid w:val="00B7294A"/>
    <w:rsid w:val="00B73EC1"/>
    <w:rsid w:val="00B7453D"/>
    <w:rsid w:val="00B74814"/>
    <w:rsid w:val="00B74C50"/>
    <w:rsid w:val="00B75454"/>
    <w:rsid w:val="00B7556F"/>
    <w:rsid w:val="00B75DA9"/>
    <w:rsid w:val="00B77327"/>
    <w:rsid w:val="00B7783D"/>
    <w:rsid w:val="00B77BB0"/>
    <w:rsid w:val="00B802A4"/>
    <w:rsid w:val="00B80851"/>
    <w:rsid w:val="00B820B9"/>
    <w:rsid w:val="00B825FC"/>
    <w:rsid w:val="00B84D9B"/>
    <w:rsid w:val="00B84F53"/>
    <w:rsid w:val="00B869C7"/>
    <w:rsid w:val="00B86DE0"/>
    <w:rsid w:val="00B92585"/>
    <w:rsid w:val="00B9358A"/>
    <w:rsid w:val="00B939D6"/>
    <w:rsid w:val="00B94892"/>
    <w:rsid w:val="00B94F79"/>
    <w:rsid w:val="00B9546C"/>
    <w:rsid w:val="00B965D4"/>
    <w:rsid w:val="00BA0675"/>
    <w:rsid w:val="00BA0F0E"/>
    <w:rsid w:val="00BA223D"/>
    <w:rsid w:val="00BA26B2"/>
    <w:rsid w:val="00BA276D"/>
    <w:rsid w:val="00BA29AB"/>
    <w:rsid w:val="00BA4A81"/>
    <w:rsid w:val="00BA5824"/>
    <w:rsid w:val="00BA5CED"/>
    <w:rsid w:val="00BA63F0"/>
    <w:rsid w:val="00BA687F"/>
    <w:rsid w:val="00BA787C"/>
    <w:rsid w:val="00BA79D7"/>
    <w:rsid w:val="00BB297B"/>
    <w:rsid w:val="00BB2FC0"/>
    <w:rsid w:val="00BB54B3"/>
    <w:rsid w:val="00BB76D8"/>
    <w:rsid w:val="00BB7C07"/>
    <w:rsid w:val="00BB7F04"/>
    <w:rsid w:val="00BC2DEB"/>
    <w:rsid w:val="00BC2E10"/>
    <w:rsid w:val="00BC39A0"/>
    <w:rsid w:val="00BC6C27"/>
    <w:rsid w:val="00BC6E71"/>
    <w:rsid w:val="00BC7021"/>
    <w:rsid w:val="00BD043F"/>
    <w:rsid w:val="00BD0DB5"/>
    <w:rsid w:val="00BD1016"/>
    <w:rsid w:val="00BD2429"/>
    <w:rsid w:val="00BD2CE7"/>
    <w:rsid w:val="00BD3491"/>
    <w:rsid w:val="00BD46E4"/>
    <w:rsid w:val="00BD5392"/>
    <w:rsid w:val="00BD5D34"/>
    <w:rsid w:val="00BD6F90"/>
    <w:rsid w:val="00BD79A9"/>
    <w:rsid w:val="00BE05AB"/>
    <w:rsid w:val="00BE181A"/>
    <w:rsid w:val="00BE41DA"/>
    <w:rsid w:val="00BE496E"/>
    <w:rsid w:val="00BE7298"/>
    <w:rsid w:val="00BE7F37"/>
    <w:rsid w:val="00BF0CAA"/>
    <w:rsid w:val="00BF1680"/>
    <w:rsid w:val="00BF3A65"/>
    <w:rsid w:val="00BF3BC1"/>
    <w:rsid w:val="00BF3C3C"/>
    <w:rsid w:val="00BF4823"/>
    <w:rsid w:val="00BF490F"/>
    <w:rsid w:val="00BF5BC1"/>
    <w:rsid w:val="00BF6420"/>
    <w:rsid w:val="00BF65C9"/>
    <w:rsid w:val="00BF6C3A"/>
    <w:rsid w:val="00BF6D52"/>
    <w:rsid w:val="00BF7F99"/>
    <w:rsid w:val="00C0040C"/>
    <w:rsid w:val="00C01070"/>
    <w:rsid w:val="00C01DB9"/>
    <w:rsid w:val="00C02C3C"/>
    <w:rsid w:val="00C03321"/>
    <w:rsid w:val="00C066BA"/>
    <w:rsid w:val="00C13616"/>
    <w:rsid w:val="00C13898"/>
    <w:rsid w:val="00C13A16"/>
    <w:rsid w:val="00C13A50"/>
    <w:rsid w:val="00C14DD0"/>
    <w:rsid w:val="00C16E8C"/>
    <w:rsid w:val="00C208AD"/>
    <w:rsid w:val="00C20C0F"/>
    <w:rsid w:val="00C2128A"/>
    <w:rsid w:val="00C22AC2"/>
    <w:rsid w:val="00C24095"/>
    <w:rsid w:val="00C264D9"/>
    <w:rsid w:val="00C266B3"/>
    <w:rsid w:val="00C27C89"/>
    <w:rsid w:val="00C31DBD"/>
    <w:rsid w:val="00C33241"/>
    <w:rsid w:val="00C343B6"/>
    <w:rsid w:val="00C34639"/>
    <w:rsid w:val="00C374C5"/>
    <w:rsid w:val="00C40138"/>
    <w:rsid w:val="00C4084D"/>
    <w:rsid w:val="00C40A5F"/>
    <w:rsid w:val="00C414C9"/>
    <w:rsid w:val="00C41A91"/>
    <w:rsid w:val="00C444C3"/>
    <w:rsid w:val="00C44F51"/>
    <w:rsid w:val="00C45F4E"/>
    <w:rsid w:val="00C464ED"/>
    <w:rsid w:val="00C502BD"/>
    <w:rsid w:val="00C5336F"/>
    <w:rsid w:val="00C53538"/>
    <w:rsid w:val="00C54EB4"/>
    <w:rsid w:val="00C5505F"/>
    <w:rsid w:val="00C55505"/>
    <w:rsid w:val="00C5583C"/>
    <w:rsid w:val="00C57B9D"/>
    <w:rsid w:val="00C60A62"/>
    <w:rsid w:val="00C613EB"/>
    <w:rsid w:val="00C63237"/>
    <w:rsid w:val="00C63559"/>
    <w:rsid w:val="00C6408E"/>
    <w:rsid w:val="00C65F48"/>
    <w:rsid w:val="00C671B3"/>
    <w:rsid w:val="00C71158"/>
    <w:rsid w:val="00C71817"/>
    <w:rsid w:val="00C720BA"/>
    <w:rsid w:val="00C721BE"/>
    <w:rsid w:val="00C722A8"/>
    <w:rsid w:val="00C7275B"/>
    <w:rsid w:val="00C72979"/>
    <w:rsid w:val="00C72EBD"/>
    <w:rsid w:val="00C72F9C"/>
    <w:rsid w:val="00C74016"/>
    <w:rsid w:val="00C7659A"/>
    <w:rsid w:val="00C8315F"/>
    <w:rsid w:val="00C83E45"/>
    <w:rsid w:val="00C83E9C"/>
    <w:rsid w:val="00C841E1"/>
    <w:rsid w:val="00C87566"/>
    <w:rsid w:val="00C87F9F"/>
    <w:rsid w:val="00C92B26"/>
    <w:rsid w:val="00C92CE9"/>
    <w:rsid w:val="00C9366A"/>
    <w:rsid w:val="00C93684"/>
    <w:rsid w:val="00C94327"/>
    <w:rsid w:val="00C95DDF"/>
    <w:rsid w:val="00C961A7"/>
    <w:rsid w:val="00C96414"/>
    <w:rsid w:val="00C9710B"/>
    <w:rsid w:val="00C9749B"/>
    <w:rsid w:val="00CA1587"/>
    <w:rsid w:val="00CA2735"/>
    <w:rsid w:val="00CA2FAA"/>
    <w:rsid w:val="00CA3B8A"/>
    <w:rsid w:val="00CA3F87"/>
    <w:rsid w:val="00CA4C44"/>
    <w:rsid w:val="00CA4CDD"/>
    <w:rsid w:val="00CA53DD"/>
    <w:rsid w:val="00CA6026"/>
    <w:rsid w:val="00CB0BD6"/>
    <w:rsid w:val="00CB2751"/>
    <w:rsid w:val="00CB48E7"/>
    <w:rsid w:val="00CB54A4"/>
    <w:rsid w:val="00CB5FAC"/>
    <w:rsid w:val="00CB63A1"/>
    <w:rsid w:val="00CB63B2"/>
    <w:rsid w:val="00CC1650"/>
    <w:rsid w:val="00CC1CE7"/>
    <w:rsid w:val="00CC28EF"/>
    <w:rsid w:val="00CC35AC"/>
    <w:rsid w:val="00CC44EF"/>
    <w:rsid w:val="00CC62BB"/>
    <w:rsid w:val="00CC651C"/>
    <w:rsid w:val="00CC6BA8"/>
    <w:rsid w:val="00CC73B4"/>
    <w:rsid w:val="00CD006C"/>
    <w:rsid w:val="00CD1728"/>
    <w:rsid w:val="00CD277A"/>
    <w:rsid w:val="00CD3B3E"/>
    <w:rsid w:val="00CD554D"/>
    <w:rsid w:val="00CD5581"/>
    <w:rsid w:val="00CD5FE4"/>
    <w:rsid w:val="00CD6C21"/>
    <w:rsid w:val="00CD73C9"/>
    <w:rsid w:val="00CE172D"/>
    <w:rsid w:val="00CE1AC4"/>
    <w:rsid w:val="00CE27CF"/>
    <w:rsid w:val="00CE498F"/>
    <w:rsid w:val="00CE72E5"/>
    <w:rsid w:val="00CE73C0"/>
    <w:rsid w:val="00CE7507"/>
    <w:rsid w:val="00CF0DFB"/>
    <w:rsid w:val="00CF171D"/>
    <w:rsid w:val="00CF23C9"/>
    <w:rsid w:val="00CF2948"/>
    <w:rsid w:val="00CF38E6"/>
    <w:rsid w:val="00CF44DF"/>
    <w:rsid w:val="00CF4DBB"/>
    <w:rsid w:val="00CF5AAB"/>
    <w:rsid w:val="00CF5ED4"/>
    <w:rsid w:val="00CF63E4"/>
    <w:rsid w:val="00CF69BA"/>
    <w:rsid w:val="00CF6CE9"/>
    <w:rsid w:val="00D008FA"/>
    <w:rsid w:val="00D00BB5"/>
    <w:rsid w:val="00D01DD5"/>
    <w:rsid w:val="00D02B3A"/>
    <w:rsid w:val="00D034AB"/>
    <w:rsid w:val="00D03684"/>
    <w:rsid w:val="00D0377F"/>
    <w:rsid w:val="00D03D7A"/>
    <w:rsid w:val="00D05210"/>
    <w:rsid w:val="00D05BED"/>
    <w:rsid w:val="00D05D81"/>
    <w:rsid w:val="00D05F50"/>
    <w:rsid w:val="00D103E5"/>
    <w:rsid w:val="00D14755"/>
    <w:rsid w:val="00D14E71"/>
    <w:rsid w:val="00D15E68"/>
    <w:rsid w:val="00D1620B"/>
    <w:rsid w:val="00D16323"/>
    <w:rsid w:val="00D1634B"/>
    <w:rsid w:val="00D1646D"/>
    <w:rsid w:val="00D172FB"/>
    <w:rsid w:val="00D201EF"/>
    <w:rsid w:val="00D20297"/>
    <w:rsid w:val="00D21A09"/>
    <w:rsid w:val="00D21DBD"/>
    <w:rsid w:val="00D220DE"/>
    <w:rsid w:val="00D22721"/>
    <w:rsid w:val="00D23914"/>
    <w:rsid w:val="00D23925"/>
    <w:rsid w:val="00D2440E"/>
    <w:rsid w:val="00D32DA8"/>
    <w:rsid w:val="00D335B2"/>
    <w:rsid w:val="00D3492E"/>
    <w:rsid w:val="00D34ECC"/>
    <w:rsid w:val="00D366C5"/>
    <w:rsid w:val="00D36B4C"/>
    <w:rsid w:val="00D401E3"/>
    <w:rsid w:val="00D40785"/>
    <w:rsid w:val="00D412E8"/>
    <w:rsid w:val="00D413D2"/>
    <w:rsid w:val="00D42824"/>
    <w:rsid w:val="00D434CD"/>
    <w:rsid w:val="00D4368C"/>
    <w:rsid w:val="00D46BF6"/>
    <w:rsid w:val="00D46C2B"/>
    <w:rsid w:val="00D508DB"/>
    <w:rsid w:val="00D5158B"/>
    <w:rsid w:val="00D51B72"/>
    <w:rsid w:val="00D53A6B"/>
    <w:rsid w:val="00D56DEC"/>
    <w:rsid w:val="00D56EDE"/>
    <w:rsid w:val="00D570B7"/>
    <w:rsid w:val="00D601A8"/>
    <w:rsid w:val="00D6074D"/>
    <w:rsid w:val="00D60B51"/>
    <w:rsid w:val="00D6315F"/>
    <w:rsid w:val="00D63449"/>
    <w:rsid w:val="00D6452E"/>
    <w:rsid w:val="00D663B8"/>
    <w:rsid w:val="00D66942"/>
    <w:rsid w:val="00D7077B"/>
    <w:rsid w:val="00D717E6"/>
    <w:rsid w:val="00D7180D"/>
    <w:rsid w:val="00D745A8"/>
    <w:rsid w:val="00D74BB3"/>
    <w:rsid w:val="00D75071"/>
    <w:rsid w:val="00D75A48"/>
    <w:rsid w:val="00D75DE5"/>
    <w:rsid w:val="00D7750B"/>
    <w:rsid w:val="00D8162B"/>
    <w:rsid w:val="00D8235E"/>
    <w:rsid w:val="00D82612"/>
    <w:rsid w:val="00D8275E"/>
    <w:rsid w:val="00D82EF6"/>
    <w:rsid w:val="00D84937"/>
    <w:rsid w:val="00D84D1C"/>
    <w:rsid w:val="00D85FFC"/>
    <w:rsid w:val="00D866AF"/>
    <w:rsid w:val="00D87A70"/>
    <w:rsid w:val="00D87D5A"/>
    <w:rsid w:val="00D90253"/>
    <w:rsid w:val="00D91495"/>
    <w:rsid w:val="00D91B90"/>
    <w:rsid w:val="00D91C43"/>
    <w:rsid w:val="00D922B2"/>
    <w:rsid w:val="00D92802"/>
    <w:rsid w:val="00D9347C"/>
    <w:rsid w:val="00D9349D"/>
    <w:rsid w:val="00D94DF6"/>
    <w:rsid w:val="00D9504F"/>
    <w:rsid w:val="00D97242"/>
    <w:rsid w:val="00D9746A"/>
    <w:rsid w:val="00D9770E"/>
    <w:rsid w:val="00D97B36"/>
    <w:rsid w:val="00DA10E3"/>
    <w:rsid w:val="00DA1C97"/>
    <w:rsid w:val="00DA31B0"/>
    <w:rsid w:val="00DA41EF"/>
    <w:rsid w:val="00DA51CD"/>
    <w:rsid w:val="00DA553B"/>
    <w:rsid w:val="00DA6817"/>
    <w:rsid w:val="00DA7336"/>
    <w:rsid w:val="00DA7479"/>
    <w:rsid w:val="00DA79BB"/>
    <w:rsid w:val="00DA7A07"/>
    <w:rsid w:val="00DB0844"/>
    <w:rsid w:val="00DB2757"/>
    <w:rsid w:val="00DB3557"/>
    <w:rsid w:val="00DB49D6"/>
    <w:rsid w:val="00DB4EFE"/>
    <w:rsid w:val="00DB4FC0"/>
    <w:rsid w:val="00DB534A"/>
    <w:rsid w:val="00DB5896"/>
    <w:rsid w:val="00DB6A44"/>
    <w:rsid w:val="00DC0771"/>
    <w:rsid w:val="00DC0F92"/>
    <w:rsid w:val="00DC185B"/>
    <w:rsid w:val="00DC2F22"/>
    <w:rsid w:val="00DC3905"/>
    <w:rsid w:val="00DC42EA"/>
    <w:rsid w:val="00DC472E"/>
    <w:rsid w:val="00DC4AFE"/>
    <w:rsid w:val="00DC5574"/>
    <w:rsid w:val="00DC6647"/>
    <w:rsid w:val="00DC66A3"/>
    <w:rsid w:val="00DC6AFA"/>
    <w:rsid w:val="00DC6D12"/>
    <w:rsid w:val="00DC733A"/>
    <w:rsid w:val="00DC752D"/>
    <w:rsid w:val="00DC7702"/>
    <w:rsid w:val="00DD0400"/>
    <w:rsid w:val="00DD0E7C"/>
    <w:rsid w:val="00DD2683"/>
    <w:rsid w:val="00DD497C"/>
    <w:rsid w:val="00DD4BB5"/>
    <w:rsid w:val="00DD5718"/>
    <w:rsid w:val="00DD5BA2"/>
    <w:rsid w:val="00DD6166"/>
    <w:rsid w:val="00DD66E4"/>
    <w:rsid w:val="00DD72C2"/>
    <w:rsid w:val="00DD7502"/>
    <w:rsid w:val="00DD7855"/>
    <w:rsid w:val="00DE395E"/>
    <w:rsid w:val="00DE5A92"/>
    <w:rsid w:val="00DE5C75"/>
    <w:rsid w:val="00DE67AE"/>
    <w:rsid w:val="00DE6A06"/>
    <w:rsid w:val="00DF07EC"/>
    <w:rsid w:val="00DF0B38"/>
    <w:rsid w:val="00DF109F"/>
    <w:rsid w:val="00DF27EB"/>
    <w:rsid w:val="00DF389E"/>
    <w:rsid w:val="00DF3B10"/>
    <w:rsid w:val="00DF5986"/>
    <w:rsid w:val="00E00B31"/>
    <w:rsid w:val="00E00D09"/>
    <w:rsid w:val="00E01936"/>
    <w:rsid w:val="00E069C1"/>
    <w:rsid w:val="00E06FC8"/>
    <w:rsid w:val="00E103B0"/>
    <w:rsid w:val="00E10C52"/>
    <w:rsid w:val="00E10C82"/>
    <w:rsid w:val="00E11A63"/>
    <w:rsid w:val="00E11AD9"/>
    <w:rsid w:val="00E11BE8"/>
    <w:rsid w:val="00E12075"/>
    <w:rsid w:val="00E16208"/>
    <w:rsid w:val="00E1633E"/>
    <w:rsid w:val="00E1726C"/>
    <w:rsid w:val="00E207AF"/>
    <w:rsid w:val="00E2231D"/>
    <w:rsid w:val="00E22D54"/>
    <w:rsid w:val="00E23066"/>
    <w:rsid w:val="00E2473E"/>
    <w:rsid w:val="00E25062"/>
    <w:rsid w:val="00E25D31"/>
    <w:rsid w:val="00E25FE0"/>
    <w:rsid w:val="00E26F4F"/>
    <w:rsid w:val="00E2755D"/>
    <w:rsid w:val="00E30A88"/>
    <w:rsid w:val="00E30C94"/>
    <w:rsid w:val="00E3284E"/>
    <w:rsid w:val="00E32C29"/>
    <w:rsid w:val="00E334CC"/>
    <w:rsid w:val="00E33A1C"/>
    <w:rsid w:val="00E35641"/>
    <w:rsid w:val="00E405A4"/>
    <w:rsid w:val="00E42342"/>
    <w:rsid w:val="00E437EF"/>
    <w:rsid w:val="00E44FCD"/>
    <w:rsid w:val="00E46EED"/>
    <w:rsid w:val="00E47517"/>
    <w:rsid w:val="00E52A3C"/>
    <w:rsid w:val="00E536A6"/>
    <w:rsid w:val="00E537AE"/>
    <w:rsid w:val="00E5388D"/>
    <w:rsid w:val="00E56B80"/>
    <w:rsid w:val="00E571BA"/>
    <w:rsid w:val="00E579FF"/>
    <w:rsid w:val="00E60AF6"/>
    <w:rsid w:val="00E61FAA"/>
    <w:rsid w:val="00E64B67"/>
    <w:rsid w:val="00E65D4C"/>
    <w:rsid w:val="00E66AC7"/>
    <w:rsid w:val="00E70171"/>
    <w:rsid w:val="00E7024E"/>
    <w:rsid w:val="00E708E7"/>
    <w:rsid w:val="00E70B0D"/>
    <w:rsid w:val="00E73CAF"/>
    <w:rsid w:val="00E74DF0"/>
    <w:rsid w:val="00E77430"/>
    <w:rsid w:val="00E80135"/>
    <w:rsid w:val="00E80394"/>
    <w:rsid w:val="00E80A3F"/>
    <w:rsid w:val="00E80EC8"/>
    <w:rsid w:val="00E8106B"/>
    <w:rsid w:val="00E8132B"/>
    <w:rsid w:val="00E841BB"/>
    <w:rsid w:val="00E84339"/>
    <w:rsid w:val="00E8496D"/>
    <w:rsid w:val="00E84AB3"/>
    <w:rsid w:val="00E865B0"/>
    <w:rsid w:val="00E8708C"/>
    <w:rsid w:val="00E92E60"/>
    <w:rsid w:val="00E934A9"/>
    <w:rsid w:val="00E950DA"/>
    <w:rsid w:val="00E951FE"/>
    <w:rsid w:val="00E95232"/>
    <w:rsid w:val="00E96DC2"/>
    <w:rsid w:val="00EA1913"/>
    <w:rsid w:val="00EA1F63"/>
    <w:rsid w:val="00EA2086"/>
    <w:rsid w:val="00EA293A"/>
    <w:rsid w:val="00EA2D4B"/>
    <w:rsid w:val="00EA416C"/>
    <w:rsid w:val="00EA43E0"/>
    <w:rsid w:val="00EA60CA"/>
    <w:rsid w:val="00EA7654"/>
    <w:rsid w:val="00EB17FB"/>
    <w:rsid w:val="00EB2E76"/>
    <w:rsid w:val="00EB527B"/>
    <w:rsid w:val="00EB72A9"/>
    <w:rsid w:val="00EC0840"/>
    <w:rsid w:val="00EC098C"/>
    <w:rsid w:val="00EC09D9"/>
    <w:rsid w:val="00EC2617"/>
    <w:rsid w:val="00EC3DC0"/>
    <w:rsid w:val="00EC4822"/>
    <w:rsid w:val="00EC4B80"/>
    <w:rsid w:val="00EC564E"/>
    <w:rsid w:val="00EC5A42"/>
    <w:rsid w:val="00EC5B89"/>
    <w:rsid w:val="00EC79D8"/>
    <w:rsid w:val="00ED010F"/>
    <w:rsid w:val="00ED02E8"/>
    <w:rsid w:val="00ED058F"/>
    <w:rsid w:val="00ED0B11"/>
    <w:rsid w:val="00ED2D92"/>
    <w:rsid w:val="00ED315A"/>
    <w:rsid w:val="00ED3CED"/>
    <w:rsid w:val="00ED4C8D"/>
    <w:rsid w:val="00ED5057"/>
    <w:rsid w:val="00ED57B6"/>
    <w:rsid w:val="00ED6EDF"/>
    <w:rsid w:val="00EE0237"/>
    <w:rsid w:val="00EE0756"/>
    <w:rsid w:val="00EE0CD8"/>
    <w:rsid w:val="00EE11A2"/>
    <w:rsid w:val="00EE16B2"/>
    <w:rsid w:val="00EE1B0A"/>
    <w:rsid w:val="00EE3CA6"/>
    <w:rsid w:val="00EE4A91"/>
    <w:rsid w:val="00EE4F45"/>
    <w:rsid w:val="00EE580E"/>
    <w:rsid w:val="00EE5A7F"/>
    <w:rsid w:val="00EE68F7"/>
    <w:rsid w:val="00EE6994"/>
    <w:rsid w:val="00EE7C5D"/>
    <w:rsid w:val="00EF15EF"/>
    <w:rsid w:val="00EF1CC2"/>
    <w:rsid w:val="00EF1EC4"/>
    <w:rsid w:val="00EF30F4"/>
    <w:rsid w:val="00EF3EE2"/>
    <w:rsid w:val="00EF45CA"/>
    <w:rsid w:val="00EF71CA"/>
    <w:rsid w:val="00EF7BD4"/>
    <w:rsid w:val="00F0029A"/>
    <w:rsid w:val="00F02199"/>
    <w:rsid w:val="00F02917"/>
    <w:rsid w:val="00F029E1"/>
    <w:rsid w:val="00F071F4"/>
    <w:rsid w:val="00F109B4"/>
    <w:rsid w:val="00F109EC"/>
    <w:rsid w:val="00F118A2"/>
    <w:rsid w:val="00F11999"/>
    <w:rsid w:val="00F11EEA"/>
    <w:rsid w:val="00F12614"/>
    <w:rsid w:val="00F12FA4"/>
    <w:rsid w:val="00F1325B"/>
    <w:rsid w:val="00F152A3"/>
    <w:rsid w:val="00F16DD7"/>
    <w:rsid w:val="00F175B9"/>
    <w:rsid w:val="00F20993"/>
    <w:rsid w:val="00F21BC5"/>
    <w:rsid w:val="00F21BDA"/>
    <w:rsid w:val="00F234E6"/>
    <w:rsid w:val="00F23CBD"/>
    <w:rsid w:val="00F2409C"/>
    <w:rsid w:val="00F24233"/>
    <w:rsid w:val="00F24521"/>
    <w:rsid w:val="00F25A30"/>
    <w:rsid w:val="00F25C2E"/>
    <w:rsid w:val="00F32B71"/>
    <w:rsid w:val="00F3441D"/>
    <w:rsid w:val="00F347D6"/>
    <w:rsid w:val="00F34E38"/>
    <w:rsid w:val="00F360E3"/>
    <w:rsid w:val="00F3662A"/>
    <w:rsid w:val="00F37BCD"/>
    <w:rsid w:val="00F37BD8"/>
    <w:rsid w:val="00F37CAD"/>
    <w:rsid w:val="00F41A75"/>
    <w:rsid w:val="00F426BE"/>
    <w:rsid w:val="00F43FBB"/>
    <w:rsid w:val="00F44C4D"/>
    <w:rsid w:val="00F456A2"/>
    <w:rsid w:val="00F4656A"/>
    <w:rsid w:val="00F46A63"/>
    <w:rsid w:val="00F50310"/>
    <w:rsid w:val="00F50E5B"/>
    <w:rsid w:val="00F51476"/>
    <w:rsid w:val="00F51592"/>
    <w:rsid w:val="00F53E17"/>
    <w:rsid w:val="00F54117"/>
    <w:rsid w:val="00F57665"/>
    <w:rsid w:val="00F57AA4"/>
    <w:rsid w:val="00F6094A"/>
    <w:rsid w:val="00F6326F"/>
    <w:rsid w:val="00F63931"/>
    <w:rsid w:val="00F64B49"/>
    <w:rsid w:val="00F66582"/>
    <w:rsid w:val="00F669EE"/>
    <w:rsid w:val="00F71B9D"/>
    <w:rsid w:val="00F723F9"/>
    <w:rsid w:val="00F72403"/>
    <w:rsid w:val="00F73EC5"/>
    <w:rsid w:val="00F751B4"/>
    <w:rsid w:val="00F76654"/>
    <w:rsid w:val="00F766D8"/>
    <w:rsid w:val="00F80EB9"/>
    <w:rsid w:val="00F81C24"/>
    <w:rsid w:val="00F820AB"/>
    <w:rsid w:val="00F841F2"/>
    <w:rsid w:val="00F90140"/>
    <w:rsid w:val="00F903EF"/>
    <w:rsid w:val="00F91F85"/>
    <w:rsid w:val="00F92005"/>
    <w:rsid w:val="00F92FC8"/>
    <w:rsid w:val="00F93FD6"/>
    <w:rsid w:val="00F95562"/>
    <w:rsid w:val="00F9569D"/>
    <w:rsid w:val="00F97512"/>
    <w:rsid w:val="00F97693"/>
    <w:rsid w:val="00FA04F3"/>
    <w:rsid w:val="00FA650E"/>
    <w:rsid w:val="00FA6856"/>
    <w:rsid w:val="00FA6CB7"/>
    <w:rsid w:val="00FB2801"/>
    <w:rsid w:val="00FB28DB"/>
    <w:rsid w:val="00FB34C6"/>
    <w:rsid w:val="00FB5F9C"/>
    <w:rsid w:val="00FB6076"/>
    <w:rsid w:val="00FB6976"/>
    <w:rsid w:val="00FB73BD"/>
    <w:rsid w:val="00FB7923"/>
    <w:rsid w:val="00FC0CCC"/>
    <w:rsid w:val="00FC2988"/>
    <w:rsid w:val="00FC304E"/>
    <w:rsid w:val="00FC441B"/>
    <w:rsid w:val="00FC57BB"/>
    <w:rsid w:val="00FC714C"/>
    <w:rsid w:val="00FD0B1F"/>
    <w:rsid w:val="00FD3926"/>
    <w:rsid w:val="00FD3C18"/>
    <w:rsid w:val="00FD67F9"/>
    <w:rsid w:val="00FD7F1A"/>
    <w:rsid w:val="00FE01DF"/>
    <w:rsid w:val="00FE0E9B"/>
    <w:rsid w:val="00FE1585"/>
    <w:rsid w:val="00FE3E5E"/>
    <w:rsid w:val="00FE5C1C"/>
    <w:rsid w:val="00FE6523"/>
    <w:rsid w:val="00FE703D"/>
    <w:rsid w:val="00FF054E"/>
    <w:rsid w:val="00FF0784"/>
    <w:rsid w:val="00FF0A00"/>
    <w:rsid w:val="00FF0FE0"/>
    <w:rsid w:val="00FF1D6E"/>
    <w:rsid w:val="00FF1E70"/>
    <w:rsid w:val="00FF41E2"/>
    <w:rsid w:val="00FF60D0"/>
    <w:rsid w:val="00FF6899"/>
    <w:rsid w:val="00FF7254"/>
    <w:rsid w:val="00FF79A4"/>
    <w:rsid w:val="00FF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6FCEB"/>
  <w15:docId w15:val="{F5A23256-C2CE-48F9-88A3-3038BAAA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38A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2C46A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ak,fn,footnote text,single space,Footnote Text Char Char Char Char Char,Footnote Text Char Char Char Char Char Char Ch,Footnote Text Char Char Char Char Char Char Ch Char Char Char,Footnot,Footnote Text Char1 Char,Char Char,ft,f,A"/>
    <w:basedOn w:val="Normal"/>
    <w:link w:val="FootnoteTextChar1"/>
    <w:uiPriority w:val="99"/>
    <w:qFormat/>
    <w:rsid w:val="009438A5"/>
    <w:rPr>
      <w:sz w:val="20"/>
      <w:szCs w:val="20"/>
    </w:rPr>
  </w:style>
  <w:style w:type="character" w:customStyle="1" w:styleId="FootnoteTextChar">
    <w:name w:val="Footnote Text Char"/>
    <w:basedOn w:val="DefaultParagraphFont"/>
    <w:uiPriority w:val="99"/>
    <w:rsid w:val="009438A5"/>
    <w:rPr>
      <w:rFonts w:ascii="Times New Roman" w:eastAsia="Times New Roman" w:hAnsi="Times New Roman" w:cs="Times New Roman"/>
      <w:sz w:val="20"/>
      <w:szCs w:val="20"/>
    </w:rPr>
  </w:style>
  <w:style w:type="character" w:customStyle="1" w:styleId="FootnoteTextChar1">
    <w:name w:val="Footnote Text Char1"/>
    <w:aliases w:val="Footnote ak Char,fn Char,footnote text Char,single space Char,Footnote Text Char Char Char Char Char Char,Footnote Text Char Char Char Char Char Char Ch Char,Footnote Text Char Char Char Char Char Char Ch Char Char Char Char,ft Char"/>
    <w:link w:val="FootnoteText"/>
    <w:locked/>
    <w:rsid w:val="009438A5"/>
    <w:rPr>
      <w:rFonts w:ascii="Times New Roman" w:eastAsia="Times New Roman" w:hAnsi="Times New Roman" w:cs="Times New Roman"/>
      <w:sz w:val="20"/>
      <w:szCs w:val="20"/>
    </w:rPr>
  </w:style>
  <w:style w:type="character" w:styleId="FootnoteReference">
    <w:name w:val="footnote reference"/>
    <w:aliases w:val="Footnote,Ref,de nota al pie,Footnote text + 13 pt,Footnote text,ftref,4_G,Footnote dich,Footnote + Arial,10 pt,Black,(NECG) Footnote Reference,16 Point,Superscript 6 Point,SUPERS,fr,Footnote Text1,BearingPoint,Footnote Text11, BVI fnr"/>
    <w:link w:val="FootnotetextCharChar"/>
    <w:uiPriority w:val="99"/>
    <w:qFormat/>
    <w:rsid w:val="009438A5"/>
    <w:rPr>
      <w:vertAlign w:val="superscript"/>
    </w:rPr>
  </w:style>
  <w:style w:type="paragraph" w:customStyle="1" w:styleId="FootnotetextCharChar">
    <w:name w:val="Footnote text Char Char"/>
    <w:aliases w:val="Ref Char Char Char,de nota al pie Char Char Char,Ref1 Char Char Char,BVI fnr Char Char Char Char Char Char Char Char Char,BVI fnr Car Car Char Char Char Char Char Char Char Char Char,ftre Char Char"/>
    <w:basedOn w:val="Normal"/>
    <w:link w:val="FootnoteReference"/>
    <w:rsid w:val="009438A5"/>
    <w:pPr>
      <w:spacing w:after="160" w:line="240" w:lineRule="exact"/>
    </w:pPr>
    <w:rPr>
      <w:rFonts w:asciiTheme="minorHAnsi" w:eastAsiaTheme="minorHAnsi" w:hAnsiTheme="minorHAnsi" w:cstheme="minorBidi"/>
      <w:sz w:val="22"/>
      <w:szCs w:val="22"/>
      <w:vertAlign w:val="superscript"/>
    </w:rPr>
  </w:style>
  <w:style w:type="paragraph" w:styleId="Header">
    <w:name w:val="header"/>
    <w:basedOn w:val="Normal"/>
    <w:link w:val="HeaderChar"/>
    <w:uiPriority w:val="99"/>
    <w:unhideWhenUsed/>
    <w:rsid w:val="002C40B4"/>
    <w:pPr>
      <w:tabs>
        <w:tab w:val="center" w:pos="4680"/>
        <w:tab w:val="right" w:pos="9360"/>
      </w:tabs>
    </w:pPr>
  </w:style>
  <w:style w:type="character" w:customStyle="1" w:styleId="HeaderChar">
    <w:name w:val="Header Char"/>
    <w:basedOn w:val="DefaultParagraphFont"/>
    <w:link w:val="Header"/>
    <w:uiPriority w:val="99"/>
    <w:rsid w:val="002C40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40B4"/>
    <w:pPr>
      <w:tabs>
        <w:tab w:val="center" w:pos="4680"/>
        <w:tab w:val="right" w:pos="9360"/>
      </w:tabs>
    </w:pPr>
  </w:style>
  <w:style w:type="character" w:customStyle="1" w:styleId="FooterChar">
    <w:name w:val="Footer Char"/>
    <w:basedOn w:val="DefaultParagraphFont"/>
    <w:link w:val="Footer"/>
    <w:uiPriority w:val="99"/>
    <w:rsid w:val="002C40B4"/>
    <w:rPr>
      <w:rFonts w:ascii="Times New Roman" w:eastAsia="Times New Roman" w:hAnsi="Times New Roman" w:cs="Times New Roman"/>
      <w:sz w:val="24"/>
      <w:szCs w:val="24"/>
    </w:rPr>
  </w:style>
  <w:style w:type="character" w:customStyle="1" w:styleId="normal-h1">
    <w:name w:val="normal-h1"/>
    <w:rsid w:val="004C2B29"/>
    <w:rPr>
      <w:rFonts w:ascii="Times New Roman" w:hAnsi="Times New Roman"/>
      <w:sz w:val="28"/>
    </w:rPr>
  </w:style>
  <w:style w:type="character" w:customStyle="1" w:styleId="Heading1Char">
    <w:name w:val="Heading 1 Char"/>
    <w:basedOn w:val="DefaultParagraphFont"/>
    <w:link w:val="Heading1"/>
    <w:uiPriority w:val="9"/>
    <w:rsid w:val="002C46AB"/>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29484F"/>
    <w:pPr>
      <w:spacing w:line="312" w:lineRule="auto"/>
      <w:ind w:left="720"/>
      <w:contextualSpacing/>
      <w:jc w:val="center"/>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D5718"/>
    <w:rPr>
      <w:rFonts w:ascii="Tahoma" w:hAnsi="Tahoma" w:cs="Tahoma"/>
      <w:sz w:val="16"/>
      <w:szCs w:val="16"/>
    </w:rPr>
  </w:style>
  <w:style w:type="character" w:customStyle="1" w:styleId="BalloonTextChar">
    <w:name w:val="Balloon Text Char"/>
    <w:basedOn w:val="DefaultParagraphFont"/>
    <w:link w:val="BalloonText"/>
    <w:uiPriority w:val="99"/>
    <w:semiHidden/>
    <w:rsid w:val="00DD5718"/>
    <w:rPr>
      <w:rFonts w:ascii="Tahoma" w:eastAsia="Times New Roman" w:hAnsi="Tahoma" w:cs="Tahoma"/>
      <w:sz w:val="16"/>
      <w:szCs w:val="16"/>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rsid w:val="00FC2988"/>
    <w:pPr>
      <w:spacing w:after="160" w:line="240" w:lineRule="exact"/>
    </w:pPr>
    <w:rPr>
      <w:sz w:val="20"/>
      <w:szCs w:val="20"/>
      <w:vertAlign w:val="superscript"/>
    </w:rPr>
  </w:style>
  <w:style w:type="paragraph" w:customStyle="1" w:styleId="ContentStyle">
    <w:name w:val="ContentStyle"/>
    <w:basedOn w:val="Normal"/>
    <w:link w:val="ContentStyleChar"/>
    <w:rsid w:val="00D34ECC"/>
    <w:pPr>
      <w:spacing w:after="120"/>
      <w:ind w:firstLine="567"/>
      <w:jc w:val="both"/>
    </w:pPr>
    <w:rPr>
      <w:rFonts w:eastAsia="Calibri"/>
      <w:color w:val="0000FF"/>
      <w:sz w:val="26"/>
      <w:szCs w:val="22"/>
    </w:rPr>
  </w:style>
  <w:style w:type="character" w:customStyle="1" w:styleId="ContentStyleChar">
    <w:name w:val="ContentStyle Char"/>
    <w:link w:val="ContentStyle"/>
    <w:rsid w:val="00D34ECC"/>
    <w:rPr>
      <w:rFonts w:ascii="Times New Roman" w:eastAsia="Calibri" w:hAnsi="Times New Roman" w:cs="Times New Roman"/>
      <w:color w:val="0000FF"/>
      <w:sz w:val="26"/>
    </w:rPr>
  </w:style>
  <w:style w:type="paragraph" w:customStyle="1" w:styleId="16PointChar">
    <w:name w:val="16 Point Char"/>
    <w:aliases w:val="BVI fnr Char,Footnote Char,Footnote Text Char Char Char Char Char Char Ch Char Char Char Char Char Char C Char,Footnote Text1 Char,Footnote text Char"/>
    <w:basedOn w:val="Normal"/>
    <w:uiPriority w:val="99"/>
    <w:qFormat/>
    <w:rsid w:val="00C22AC2"/>
    <w:pPr>
      <w:spacing w:after="160" w:line="240" w:lineRule="exact"/>
    </w:pPr>
    <w:rPr>
      <w:rFonts w:eastAsia="Calibri"/>
      <w:sz w:val="20"/>
      <w:szCs w:val="20"/>
      <w:vertAlign w:val="superscript"/>
    </w:rPr>
  </w:style>
  <w:style w:type="paragraph" w:styleId="Revision">
    <w:name w:val="Revision"/>
    <w:hidden/>
    <w:uiPriority w:val="99"/>
    <w:semiHidden/>
    <w:rsid w:val="00ED0B1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641762">
      <w:bodyDiv w:val="1"/>
      <w:marLeft w:val="0"/>
      <w:marRight w:val="0"/>
      <w:marTop w:val="0"/>
      <w:marBottom w:val="0"/>
      <w:divBdr>
        <w:top w:val="none" w:sz="0" w:space="0" w:color="auto"/>
        <w:left w:val="none" w:sz="0" w:space="0" w:color="auto"/>
        <w:bottom w:val="none" w:sz="0" w:space="0" w:color="auto"/>
        <w:right w:val="none" w:sz="0" w:space="0" w:color="auto"/>
      </w:divBdr>
    </w:div>
    <w:div w:id="98759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D3802F-254C-47FF-939F-EEFBFD921DBF}">
  <ds:schemaRefs>
    <ds:schemaRef ds:uri="http://schemas.openxmlformats.org/officeDocument/2006/bibliography"/>
  </ds:schemaRefs>
</ds:datastoreItem>
</file>

<file path=customXml/itemProps2.xml><?xml version="1.0" encoding="utf-8"?>
<ds:datastoreItem xmlns:ds="http://schemas.openxmlformats.org/officeDocument/2006/customXml" ds:itemID="{F619805E-4239-4ADF-8AA2-37D721B199AF}"/>
</file>

<file path=customXml/itemProps3.xml><?xml version="1.0" encoding="utf-8"?>
<ds:datastoreItem xmlns:ds="http://schemas.openxmlformats.org/officeDocument/2006/customXml" ds:itemID="{6A037F82-A27E-4E29-8EF7-D6E85FCAB0B4}"/>
</file>

<file path=customXml/itemProps4.xml><?xml version="1.0" encoding="utf-8"?>
<ds:datastoreItem xmlns:ds="http://schemas.openxmlformats.org/officeDocument/2006/customXml" ds:itemID="{2BAF1323-1C5D-436F-8F0A-2B25613501A8}"/>
</file>

<file path=docProps/app.xml><?xml version="1.0" encoding="utf-8"?>
<Properties xmlns="http://schemas.openxmlformats.org/officeDocument/2006/extended-properties" xmlns:vt="http://schemas.openxmlformats.org/officeDocument/2006/docPropsVTypes">
  <Template>Normal.dotm</Template>
  <TotalTime>1</TotalTime>
  <Pages>6</Pages>
  <Words>2270</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Kim Thoa</dc:creator>
  <cp:keywords/>
  <dc:description/>
  <cp:lastModifiedBy>admin</cp:lastModifiedBy>
  <cp:revision>7</cp:revision>
  <cp:lastPrinted>2021-12-30T11:50:00Z</cp:lastPrinted>
  <dcterms:created xsi:type="dcterms:W3CDTF">2022-01-03T08:11:00Z</dcterms:created>
  <dcterms:modified xsi:type="dcterms:W3CDTF">2022-01-03T09:24:00Z</dcterms:modified>
</cp:coreProperties>
</file>